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7ED" w:rsidRDefault="00635837" w:rsidP="00635837">
      <w:pPr>
        <w:jc w:val="center"/>
        <w:rPr>
          <w:noProof/>
        </w:rPr>
      </w:pPr>
      <w:r>
        <w:rPr>
          <w:rFonts w:ascii="Monotype Corsiva" w:hAnsi="Monotype Corsiva"/>
          <w:b/>
          <w:noProof/>
          <w:sz w:val="48"/>
          <w:szCs w:val="48"/>
        </w:rPr>
        <w:drawing>
          <wp:anchor distT="0" distB="0" distL="114300" distR="114300" simplePos="0" relativeHeight="251661824" behindDoc="0" locked="0" layoutInCell="1" allowOverlap="1" wp14:anchorId="49CE111D" wp14:editId="017367C5">
            <wp:simplePos x="0" y="0"/>
            <wp:positionH relativeFrom="margin">
              <wp:posOffset>4652301</wp:posOffset>
            </wp:positionH>
            <wp:positionV relativeFrom="page">
              <wp:posOffset>1034950</wp:posOffset>
            </wp:positionV>
            <wp:extent cx="1504800" cy="1440000"/>
            <wp:effectExtent l="0" t="0" r="635" b="8255"/>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800" cy="1440000"/>
                    </a:xfrm>
                    <a:prstGeom prst="rect">
                      <a:avLst/>
                    </a:prstGeom>
                    <a:noFill/>
                  </pic:spPr>
                </pic:pic>
              </a:graphicData>
            </a:graphic>
            <wp14:sizeRelH relativeFrom="margin">
              <wp14:pctWidth>0</wp14:pctWidth>
            </wp14:sizeRelH>
            <wp14:sizeRelV relativeFrom="margin">
              <wp14:pctHeight>0</wp14:pctHeight>
            </wp14:sizeRelV>
          </wp:anchor>
        </w:drawing>
      </w:r>
      <w:r w:rsidR="00D717ED">
        <w:rPr>
          <w:noProof/>
        </w:rPr>
        <w:drawing>
          <wp:anchor distT="0" distB="0" distL="114300" distR="114300" simplePos="0" relativeHeight="251655680" behindDoc="1" locked="0" layoutInCell="1" allowOverlap="1" wp14:anchorId="3A40F380" wp14:editId="68CA584A">
            <wp:simplePos x="0" y="0"/>
            <wp:positionH relativeFrom="column">
              <wp:posOffset>-528320</wp:posOffset>
            </wp:positionH>
            <wp:positionV relativeFrom="page">
              <wp:posOffset>895350</wp:posOffset>
            </wp:positionV>
            <wp:extent cx="1168400" cy="143002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8400" cy="1430020"/>
                    </a:xfrm>
                    <a:prstGeom prst="rect">
                      <a:avLst/>
                    </a:prstGeom>
                  </pic:spPr>
                </pic:pic>
              </a:graphicData>
            </a:graphic>
            <wp14:sizeRelH relativeFrom="page">
              <wp14:pctWidth>0</wp14:pctWidth>
            </wp14:sizeRelH>
            <wp14:sizeRelV relativeFrom="page">
              <wp14:pctHeight>0</wp14:pctHeight>
            </wp14:sizeRelV>
          </wp:anchor>
        </w:drawing>
      </w:r>
      <w:r w:rsidR="00D717ED">
        <w:rPr>
          <w:noProof/>
        </w:rPr>
        <w:t>POMYSŁ NA SPRAWNOŚĆ ZESPOŁOWĄ,</w:t>
      </w:r>
    </w:p>
    <w:p w:rsidR="00D717ED" w:rsidRDefault="00D717ED" w:rsidP="00635837">
      <w:pPr>
        <w:jc w:val="center"/>
        <w:rPr>
          <w:noProof/>
        </w:rPr>
      </w:pPr>
      <w:r>
        <w:rPr>
          <w:noProof/>
        </w:rPr>
        <w:t>czyli „Worek z tworzywem”, który powstał podczas</w:t>
      </w:r>
    </w:p>
    <w:p w:rsidR="00D717ED" w:rsidRDefault="00D717ED" w:rsidP="00635837">
      <w:pPr>
        <w:jc w:val="center"/>
        <w:rPr>
          <w:noProof/>
        </w:rPr>
      </w:pPr>
      <w:r>
        <w:rPr>
          <w:noProof/>
        </w:rPr>
        <w:t>Warsztatów dla Zuchmistrzów Namiestnictwa Zuchowego</w:t>
      </w:r>
    </w:p>
    <w:p w:rsidR="009B7F6D" w:rsidRDefault="00D717ED" w:rsidP="00635837">
      <w:pPr>
        <w:jc w:val="center"/>
        <w:rPr>
          <w:rFonts w:ascii="Arial" w:hAnsi="Arial" w:cs="Arial"/>
          <w:sz w:val="28"/>
          <w:szCs w:val="28"/>
        </w:rPr>
      </w:pPr>
      <w:r>
        <w:rPr>
          <w:noProof/>
        </w:rPr>
        <w:t>Hufca Ziemi Wadowickiej ZHP</w:t>
      </w:r>
    </w:p>
    <w:p w:rsidR="009B7F6D" w:rsidRDefault="009B7F6D" w:rsidP="00635837">
      <w:pPr>
        <w:jc w:val="center"/>
        <w:rPr>
          <w:rFonts w:ascii="Garamond" w:hAnsi="Garamond" w:cs="Arial"/>
          <w:sz w:val="28"/>
          <w:szCs w:val="28"/>
        </w:rPr>
      </w:pPr>
      <w:r w:rsidRPr="009B7F6D">
        <w:rPr>
          <w:rFonts w:ascii="Garamond" w:hAnsi="Garamond" w:cs="Arial"/>
          <w:sz w:val="28"/>
          <w:szCs w:val="28"/>
        </w:rPr>
        <w:t>BURZA MÓZGÓW DO SPRAWNOŚCI</w:t>
      </w:r>
    </w:p>
    <w:p w:rsidR="00635837" w:rsidRPr="00635837" w:rsidRDefault="00635837" w:rsidP="00635837">
      <w:pPr>
        <w:rPr>
          <w:rFonts w:ascii="Monotype Corsiva" w:hAnsi="Monotype Corsiva" w:cs="Arial"/>
          <w:b/>
          <w:sz w:val="56"/>
          <w:szCs w:val="56"/>
        </w:rPr>
      </w:pPr>
      <w:r>
        <w:rPr>
          <w:rFonts w:ascii="Monotype Corsiva" w:hAnsi="Monotype Corsiva" w:cs="Arial"/>
          <w:b/>
          <w:sz w:val="56"/>
          <w:szCs w:val="56"/>
        </w:rPr>
        <w:t xml:space="preserve">                „</w:t>
      </w:r>
      <w:r w:rsidRPr="00635837">
        <w:rPr>
          <w:rFonts w:ascii="Monotype Corsiva" w:hAnsi="Monotype Corsiva" w:cs="Arial"/>
          <w:b/>
          <w:sz w:val="56"/>
          <w:szCs w:val="56"/>
        </w:rPr>
        <w:t>A T E Ń C Z Y K</w:t>
      </w:r>
      <w:r>
        <w:rPr>
          <w:rFonts w:ascii="Monotype Corsiva" w:hAnsi="Monotype Corsiva" w:cs="Arial"/>
          <w:b/>
          <w:sz w:val="56"/>
          <w:szCs w:val="56"/>
        </w:rPr>
        <w:t>”</w:t>
      </w:r>
    </w:p>
    <w:p w:rsidR="003E1C22" w:rsidRPr="009B7F6D" w:rsidRDefault="003E1C22" w:rsidP="001916CF">
      <w:pPr>
        <w:jc w:val="center"/>
        <w:rPr>
          <w:rFonts w:ascii="Arial" w:hAnsi="Arial" w:cs="Arial"/>
          <w:b/>
          <w:sz w:val="28"/>
          <w:szCs w:val="28"/>
        </w:rPr>
      </w:pPr>
    </w:p>
    <w:p w:rsidR="00B25C5D" w:rsidRPr="009B7F6D" w:rsidRDefault="00B25C5D" w:rsidP="00791E1E">
      <w:pPr>
        <w:pStyle w:val="Akapitzlist"/>
        <w:rPr>
          <w:rFonts w:ascii="Garamond" w:hAnsi="Garamond" w:cs="Arial"/>
          <w:sz w:val="28"/>
          <w:szCs w:val="28"/>
        </w:rPr>
      </w:pPr>
    </w:p>
    <w:p w:rsidR="003E1C22" w:rsidRPr="003F2189" w:rsidRDefault="00BC0550" w:rsidP="005972CB">
      <w:pPr>
        <w:rPr>
          <w:rFonts w:cstheme="minorHAnsi"/>
          <w:sz w:val="24"/>
          <w:szCs w:val="24"/>
        </w:rPr>
      </w:pPr>
      <w:r>
        <w:rPr>
          <w:rFonts w:ascii="Garamond" w:hAnsi="Garamond" w:cs="Arial"/>
          <w:sz w:val="28"/>
          <w:szCs w:val="28"/>
        </w:rPr>
        <w:t xml:space="preserve"> </w:t>
      </w:r>
      <w:r>
        <w:rPr>
          <w:rFonts w:ascii="Garamond" w:hAnsi="Garamond" w:cs="Arial"/>
          <w:sz w:val="28"/>
          <w:szCs w:val="28"/>
        </w:rPr>
        <w:tab/>
      </w:r>
      <w:r w:rsidR="00D52897">
        <w:rPr>
          <w:rFonts w:ascii="Garamond" w:hAnsi="Garamond" w:cs="Arial"/>
          <w:sz w:val="28"/>
          <w:szCs w:val="28"/>
        </w:rPr>
        <w:tab/>
      </w:r>
      <w:r w:rsidR="005972CB" w:rsidRPr="003F2189">
        <w:rPr>
          <w:rFonts w:cstheme="minorHAnsi"/>
          <w:sz w:val="24"/>
          <w:szCs w:val="24"/>
        </w:rPr>
        <w:t xml:space="preserve">1. </w:t>
      </w:r>
      <w:r w:rsidRPr="003F2189">
        <w:rPr>
          <w:rFonts w:cstheme="minorHAnsi"/>
          <w:sz w:val="24"/>
          <w:szCs w:val="24"/>
        </w:rPr>
        <w:t>Gawęda tematyczna</w:t>
      </w:r>
    </w:p>
    <w:p w:rsidR="00BC0550" w:rsidRPr="003F2189" w:rsidRDefault="00BC0550" w:rsidP="00BC0550">
      <w:pPr>
        <w:pStyle w:val="Akapitzlist"/>
        <w:numPr>
          <w:ilvl w:val="0"/>
          <w:numId w:val="10"/>
        </w:numPr>
        <w:rPr>
          <w:rFonts w:cstheme="minorHAnsi"/>
          <w:sz w:val="24"/>
          <w:szCs w:val="24"/>
        </w:rPr>
      </w:pPr>
      <w:r w:rsidRPr="003F2189">
        <w:rPr>
          <w:rFonts w:cstheme="minorHAnsi"/>
          <w:sz w:val="24"/>
          <w:szCs w:val="24"/>
        </w:rPr>
        <w:t>Opowiadanie o kulturze starożytnej Grecji, jej wpływie na obecną kulturę Świata i Europy, języku.</w:t>
      </w:r>
    </w:p>
    <w:p w:rsidR="00BC0550" w:rsidRPr="003F2189" w:rsidRDefault="00BC0550" w:rsidP="00BC0550">
      <w:pPr>
        <w:pStyle w:val="Akapitzlist"/>
        <w:numPr>
          <w:ilvl w:val="0"/>
          <w:numId w:val="10"/>
        </w:numPr>
        <w:rPr>
          <w:rFonts w:cstheme="minorHAnsi"/>
          <w:sz w:val="24"/>
          <w:szCs w:val="24"/>
        </w:rPr>
      </w:pPr>
      <w:r w:rsidRPr="003F2189">
        <w:rPr>
          <w:rFonts w:cstheme="minorHAnsi"/>
          <w:sz w:val="24"/>
          <w:szCs w:val="24"/>
        </w:rPr>
        <w:t>Opowieść H</w:t>
      </w:r>
      <w:r w:rsidR="00CC013C">
        <w:rPr>
          <w:rFonts w:cstheme="minorHAnsi"/>
          <w:sz w:val="24"/>
          <w:szCs w:val="24"/>
        </w:rPr>
        <w:t>omerze ,a następnie Iliadzie i O</w:t>
      </w:r>
      <w:r w:rsidRPr="003F2189">
        <w:rPr>
          <w:rFonts w:cstheme="minorHAnsi"/>
          <w:sz w:val="24"/>
          <w:szCs w:val="24"/>
        </w:rPr>
        <w:t>dysei.</w:t>
      </w:r>
    </w:p>
    <w:p w:rsidR="00BC0550" w:rsidRPr="003F2189" w:rsidRDefault="00BC0550" w:rsidP="00BC0550">
      <w:pPr>
        <w:pStyle w:val="Akapitzlist"/>
        <w:numPr>
          <w:ilvl w:val="0"/>
          <w:numId w:val="10"/>
        </w:numPr>
        <w:rPr>
          <w:rFonts w:cstheme="minorHAnsi"/>
          <w:sz w:val="24"/>
          <w:szCs w:val="24"/>
        </w:rPr>
      </w:pPr>
      <w:r w:rsidRPr="003F2189">
        <w:rPr>
          <w:rFonts w:cstheme="minorHAnsi"/>
          <w:sz w:val="24"/>
          <w:szCs w:val="24"/>
        </w:rPr>
        <w:t>Opowiadanie o igrzyskach i sprzeczce Bogów olimpijskich dotyczącej wygranego.</w:t>
      </w:r>
    </w:p>
    <w:p w:rsidR="00BC0550" w:rsidRPr="003F2189" w:rsidRDefault="00BC0550" w:rsidP="00BC0550">
      <w:pPr>
        <w:pStyle w:val="Akapitzlist"/>
        <w:numPr>
          <w:ilvl w:val="0"/>
          <w:numId w:val="10"/>
        </w:numPr>
        <w:rPr>
          <w:rFonts w:cstheme="minorHAnsi"/>
          <w:sz w:val="24"/>
          <w:szCs w:val="24"/>
        </w:rPr>
      </w:pPr>
      <w:r w:rsidRPr="003F2189">
        <w:rPr>
          <w:rFonts w:cstheme="minorHAnsi"/>
          <w:sz w:val="24"/>
          <w:szCs w:val="24"/>
        </w:rPr>
        <w:t>Opowieść o starożytnym teatrze, granych sztukach, aktorach, rekwizytach, strojach (kostiumach aktorskich).</w:t>
      </w:r>
    </w:p>
    <w:p w:rsidR="003F2189" w:rsidRDefault="00BC0550" w:rsidP="003F2189">
      <w:pPr>
        <w:pStyle w:val="Akapitzlist"/>
        <w:numPr>
          <w:ilvl w:val="0"/>
          <w:numId w:val="10"/>
        </w:numPr>
        <w:rPr>
          <w:rFonts w:cstheme="minorHAnsi"/>
          <w:sz w:val="24"/>
          <w:szCs w:val="24"/>
        </w:rPr>
      </w:pPr>
      <w:r w:rsidRPr="003F2189">
        <w:rPr>
          <w:rFonts w:cstheme="minorHAnsi"/>
          <w:sz w:val="24"/>
          <w:szCs w:val="24"/>
        </w:rPr>
        <w:t>Opowiadanie o starożytnej demokracji ( łącznie z</w:t>
      </w:r>
      <w:r w:rsidR="003F2189" w:rsidRPr="003F2189">
        <w:rPr>
          <w:rFonts w:cstheme="minorHAnsi"/>
          <w:sz w:val="24"/>
          <w:szCs w:val="24"/>
        </w:rPr>
        <w:t xml:space="preserve"> tym jak wyglądało głosowanie – kamienie w 2 kolorach) w efekcie tej opowieści przechodzimy płynnie do glosowania nad jedną z dwóch dyscyplin brakujących do mających się odbyć igrzysk (pozostałe dyscypliny są przygotowane).</w:t>
      </w:r>
    </w:p>
    <w:p w:rsidR="004618DB" w:rsidRDefault="004618DB" w:rsidP="003F2189">
      <w:pPr>
        <w:pStyle w:val="Akapitzlist"/>
        <w:numPr>
          <w:ilvl w:val="0"/>
          <w:numId w:val="10"/>
        </w:numPr>
        <w:rPr>
          <w:rFonts w:cstheme="minorHAnsi"/>
          <w:sz w:val="24"/>
          <w:szCs w:val="24"/>
        </w:rPr>
      </w:pPr>
      <w:r>
        <w:rPr>
          <w:rFonts w:cstheme="minorHAnsi"/>
          <w:sz w:val="24"/>
          <w:szCs w:val="24"/>
        </w:rPr>
        <w:t>Zajęcia starożytnych Greków, manufaktura domowa. Legenda o chacie garncarza.</w:t>
      </w:r>
    </w:p>
    <w:p w:rsidR="00D52897" w:rsidRPr="003F2189" w:rsidRDefault="00D52897" w:rsidP="003F2189">
      <w:pPr>
        <w:pStyle w:val="Akapitzlist"/>
        <w:numPr>
          <w:ilvl w:val="0"/>
          <w:numId w:val="10"/>
        </w:numPr>
        <w:rPr>
          <w:rFonts w:cstheme="minorHAnsi"/>
          <w:sz w:val="24"/>
          <w:szCs w:val="24"/>
        </w:rPr>
      </w:pPr>
      <w:r>
        <w:rPr>
          <w:rFonts w:cstheme="minorHAnsi"/>
          <w:sz w:val="24"/>
          <w:szCs w:val="24"/>
        </w:rPr>
        <w:t>Ciekawe spotkanie z historykiem – wywiad, zaproszenie na zbiórkę.</w:t>
      </w:r>
    </w:p>
    <w:p w:rsidR="003F2189" w:rsidRPr="003F2189" w:rsidRDefault="003F2189" w:rsidP="00D52897">
      <w:pPr>
        <w:ind w:left="708" w:firstLine="708"/>
        <w:rPr>
          <w:rFonts w:cstheme="minorHAnsi"/>
          <w:sz w:val="24"/>
          <w:szCs w:val="24"/>
        </w:rPr>
      </w:pPr>
      <w:r w:rsidRPr="003F2189">
        <w:rPr>
          <w:rFonts w:cstheme="minorHAnsi"/>
          <w:sz w:val="24"/>
          <w:szCs w:val="24"/>
        </w:rPr>
        <w:t>2.Majsterka tematyczna</w:t>
      </w:r>
    </w:p>
    <w:p w:rsidR="003F2189" w:rsidRDefault="003F2189" w:rsidP="003F2189">
      <w:pPr>
        <w:pStyle w:val="Akapitzlist"/>
        <w:numPr>
          <w:ilvl w:val="0"/>
          <w:numId w:val="13"/>
        </w:numPr>
        <w:rPr>
          <w:rFonts w:cstheme="minorHAnsi"/>
          <w:sz w:val="24"/>
          <w:szCs w:val="24"/>
        </w:rPr>
      </w:pPr>
      <w:r>
        <w:rPr>
          <w:rFonts w:cstheme="minorHAnsi"/>
          <w:sz w:val="24"/>
          <w:szCs w:val="24"/>
        </w:rPr>
        <w:t>Wykonanie masek aktorów do teatru / maski z gliny, z masy papierowej, z kartonu, ekologiczne/.</w:t>
      </w:r>
    </w:p>
    <w:p w:rsidR="003F2189" w:rsidRDefault="003F2189" w:rsidP="003F2189">
      <w:pPr>
        <w:pStyle w:val="Akapitzlist"/>
        <w:numPr>
          <w:ilvl w:val="0"/>
          <w:numId w:val="13"/>
        </w:numPr>
        <w:rPr>
          <w:rFonts w:cstheme="minorHAnsi"/>
          <w:sz w:val="24"/>
          <w:szCs w:val="24"/>
        </w:rPr>
      </w:pPr>
      <w:r>
        <w:rPr>
          <w:rFonts w:cstheme="minorHAnsi"/>
          <w:sz w:val="24"/>
          <w:szCs w:val="24"/>
        </w:rPr>
        <w:t>Wykonanie peruki. Z włóczki i gumowej rękawicy.</w:t>
      </w:r>
    </w:p>
    <w:p w:rsidR="00827222" w:rsidRDefault="00CC013C" w:rsidP="00827222">
      <w:pPr>
        <w:pStyle w:val="Akapitzlist"/>
        <w:rPr>
          <w:rFonts w:cstheme="minorHAnsi"/>
          <w:sz w:val="24"/>
          <w:szCs w:val="24"/>
        </w:rPr>
      </w:pPr>
      <w:hyperlink r:id="rId9" w:history="1">
        <w:r w:rsidR="00827222" w:rsidRPr="007C6A11">
          <w:rPr>
            <w:rStyle w:val="Hipercze"/>
            <w:rFonts w:cstheme="minorHAnsi"/>
            <w:sz w:val="24"/>
            <w:szCs w:val="24"/>
          </w:rPr>
          <w:t>https://www.youtube.com/watch?v=in9pxvlQuGg</w:t>
        </w:r>
      </w:hyperlink>
    </w:p>
    <w:p w:rsidR="00827222" w:rsidRPr="00827222" w:rsidRDefault="00827222" w:rsidP="00827222">
      <w:pPr>
        <w:pStyle w:val="Akapitzlist"/>
        <w:rPr>
          <w:rFonts w:cstheme="minorHAnsi"/>
          <w:sz w:val="24"/>
          <w:szCs w:val="24"/>
        </w:rPr>
      </w:pPr>
      <w:r w:rsidRPr="00827222">
        <w:rPr>
          <w:rFonts w:cstheme="minorHAnsi"/>
          <w:sz w:val="24"/>
          <w:szCs w:val="24"/>
        </w:rPr>
        <w:t>DO WYKONANIA PERUKI POTRZEBNE BĘDĄ:</w:t>
      </w:r>
    </w:p>
    <w:p w:rsidR="00827222" w:rsidRPr="00827222" w:rsidRDefault="00827222" w:rsidP="00827222">
      <w:pPr>
        <w:pStyle w:val="Akapitzlist"/>
        <w:rPr>
          <w:rFonts w:cstheme="minorHAnsi"/>
          <w:sz w:val="24"/>
          <w:szCs w:val="24"/>
        </w:rPr>
      </w:pPr>
      <w:r w:rsidRPr="00827222">
        <w:rPr>
          <w:rFonts w:cstheme="minorHAnsi"/>
          <w:sz w:val="24"/>
          <w:szCs w:val="24"/>
        </w:rPr>
        <w:t xml:space="preserve">- FOLIA SPOŻYWCZA </w:t>
      </w:r>
    </w:p>
    <w:p w:rsidR="00827222" w:rsidRPr="00827222" w:rsidRDefault="00827222" w:rsidP="00827222">
      <w:pPr>
        <w:pStyle w:val="Akapitzlist"/>
        <w:rPr>
          <w:rFonts w:cstheme="minorHAnsi"/>
          <w:sz w:val="24"/>
          <w:szCs w:val="24"/>
        </w:rPr>
      </w:pPr>
      <w:r w:rsidRPr="00827222">
        <w:rPr>
          <w:rFonts w:cstheme="minorHAnsi"/>
          <w:sz w:val="24"/>
          <w:szCs w:val="24"/>
        </w:rPr>
        <w:t>- TAŚMA MALARSKA</w:t>
      </w:r>
    </w:p>
    <w:p w:rsidR="00827222" w:rsidRPr="00827222" w:rsidRDefault="00827222" w:rsidP="00827222">
      <w:pPr>
        <w:pStyle w:val="Akapitzlist"/>
        <w:rPr>
          <w:rFonts w:cstheme="minorHAnsi"/>
          <w:sz w:val="24"/>
          <w:szCs w:val="24"/>
        </w:rPr>
      </w:pPr>
      <w:r w:rsidRPr="00827222">
        <w:rPr>
          <w:rFonts w:cstheme="minorHAnsi"/>
          <w:sz w:val="24"/>
          <w:szCs w:val="24"/>
        </w:rPr>
        <w:t xml:space="preserve">- WEŁNA DO FILCOWANIA </w:t>
      </w:r>
    </w:p>
    <w:p w:rsidR="00827222" w:rsidRPr="00827222" w:rsidRDefault="00827222" w:rsidP="00827222">
      <w:pPr>
        <w:pStyle w:val="Akapitzlist"/>
        <w:rPr>
          <w:rFonts w:cstheme="minorHAnsi"/>
          <w:sz w:val="24"/>
          <w:szCs w:val="24"/>
        </w:rPr>
      </w:pPr>
      <w:r w:rsidRPr="00827222">
        <w:rPr>
          <w:rFonts w:cstheme="minorHAnsi"/>
          <w:sz w:val="24"/>
          <w:szCs w:val="24"/>
        </w:rPr>
        <w:t xml:space="preserve">- PISTOLET Z KLEJEM NA GORĄCO </w:t>
      </w:r>
    </w:p>
    <w:p w:rsidR="00827222" w:rsidRDefault="00827222" w:rsidP="00827222">
      <w:pPr>
        <w:pStyle w:val="Akapitzlist"/>
        <w:rPr>
          <w:rFonts w:cstheme="minorHAnsi"/>
          <w:sz w:val="24"/>
          <w:szCs w:val="24"/>
        </w:rPr>
      </w:pPr>
      <w:r w:rsidRPr="00827222">
        <w:rPr>
          <w:rFonts w:cstheme="minorHAnsi"/>
          <w:sz w:val="24"/>
          <w:szCs w:val="24"/>
        </w:rPr>
        <w:t>- COŚ DO RYSOWANIA I NOŻYCZKI (OPCJONALNIE)</w:t>
      </w:r>
    </w:p>
    <w:p w:rsidR="00827222" w:rsidRDefault="00827222" w:rsidP="00827222">
      <w:pPr>
        <w:pStyle w:val="Akapitzlist"/>
        <w:rPr>
          <w:rFonts w:cstheme="minorHAnsi"/>
          <w:sz w:val="24"/>
          <w:szCs w:val="24"/>
        </w:rPr>
      </w:pPr>
    </w:p>
    <w:p w:rsidR="003F2189" w:rsidRDefault="003F2189" w:rsidP="003F2189">
      <w:pPr>
        <w:pStyle w:val="Akapitzlist"/>
        <w:numPr>
          <w:ilvl w:val="0"/>
          <w:numId w:val="13"/>
        </w:numPr>
        <w:rPr>
          <w:rFonts w:cstheme="minorHAnsi"/>
          <w:sz w:val="24"/>
          <w:szCs w:val="24"/>
        </w:rPr>
      </w:pPr>
      <w:r>
        <w:rPr>
          <w:rFonts w:cstheme="minorHAnsi"/>
          <w:sz w:val="24"/>
          <w:szCs w:val="24"/>
        </w:rPr>
        <w:lastRenderedPageBreak/>
        <w:t xml:space="preserve">Zrobienie planu akropolu lub jego makiety przy użyciu półproduktów np. butelek, rolek papierowych, </w:t>
      </w:r>
      <w:r w:rsidR="00FC3596">
        <w:rPr>
          <w:rFonts w:cstheme="minorHAnsi"/>
          <w:sz w:val="24"/>
          <w:szCs w:val="24"/>
        </w:rPr>
        <w:t>pudelek, styropianu/ kulki i inne kształty/.</w:t>
      </w:r>
    </w:p>
    <w:p w:rsidR="00CC013C" w:rsidRDefault="00CC013C" w:rsidP="00CC013C">
      <w:pPr>
        <w:ind w:left="360"/>
        <w:rPr>
          <w:rFonts w:cstheme="minorHAnsi"/>
          <w:sz w:val="24"/>
          <w:szCs w:val="24"/>
        </w:rPr>
      </w:pPr>
    </w:p>
    <w:p w:rsidR="00CC013C" w:rsidRPr="00CC013C" w:rsidRDefault="00CC013C" w:rsidP="00CC013C">
      <w:pPr>
        <w:ind w:left="360"/>
        <w:rPr>
          <w:rFonts w:cstheme="minorHAnsi"/>
          <w:sz w:val="24"/>
          <w:szCs w:val="24"/>
        </w:rPr>
      </w:pPr>
      <w:r w:rsidRPr="00CC013C">
        <w:rPr>
          <w:rFonts w:cstheme="minorHAnsi"/>
          <w:sz w:val="24"/>
          <w:szCs w:val="24"/>
        </w:rPr>
        <w:drawing>
          <wp:anchor distT="0" distB="0" distL="114300" distR="114300" simplePos="0" relativeHeight="251636736" behindDoc="0" locked="0" layoutInCell="1" allowOverlap="1">
            <wp:simplePos x="0" y="0"/>
            <wp:positionH relativeFrom="column">
              <wp:posOffset>256663</wp:posOffset>
            </wp:positionH>
            <wp:positionV relativeFrom="page">
              <wp:posOffset>1464769</wp:posOffset>
            </wp:positionV>
            <wp:extent cx="1425575" cy="1072515"/>
            <wp:effectExtent l="0" t="0" r="3175" b="0"/>
            <wp:wrapSquare wrapText="bothSides"/>
            <wp:docPr id="2" name="Obraz 2" descr="https://upload.wikimedia.org/wikipedia/commons/thumb/3/3c/Athens_Acropolis.jpg/220px-Athens_Ac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c/Athens_Acropolis.jpg/220px-Athens_Acropoli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5575" cy="1072515"/>
                    </a:xfrm>
                    <a:prstGeom prst="rect">
                      <a:avLst/>
                    </a:prstGeom>
                    <a:noFill/>
                    <a:ln>
                      <a:noFill/>
                    </a:ln>
                  </pic:spPr>
                </pic:pic>
              </a:graphicData>
            </a:graphic>
          </wp:anchor>
        </w:drawing>
      </w:r>
      <w:r w:rsidRPr="00CC013C">
        <w:rPr>
          <w:rFonts w:cstheme="minorHAnsi"/>
          <w:sz w:val="24"/>
          <w:szCs w:val="24"/>
        </w:rPr>
        <w:t xml:space="preserve">Akropol (gr.  akrópolis, od </w:t>
      </w:r>
      <w:r>
        <w:rPr>
          <w:rFonts w:cstheme="minorHAnsi"/>
          <w:sz w:val="24"/>
          <w:szCs w:val="24"/>
        </w:rPr>
        <w:t xml:space="preserve"> akros ‘najwyższy’ i </w:t>
      </w:r>
      <w:r w:rsidRPr="00CC013C">
        <w:rPr>
          <w:rFonts w:cstheme="minorHAnsi"/>
          <w:sz w:val="24"/>
          <w:szCs w:val="24"/>
        </w:rPr>
        <w:t>pólis ‘miasto’) – w starożytnej Grecji osiedle, miasto lub jego część znajdująca się na wysokim wzgórzu, cytadela z pałacami i świątyniami.</w:t>
      </w:r>
      <w:r w:rsidRPr="00CC013C">
        <w:t xml:space="preserve"> </w:t>
      </w:r>
    </w:p>
    <w:p w:rsidR="00CC013C" w:rsidRDefault="00CC013C" w:rsidP="00CC013C">
      <w:pPr>
        <w:pStyle w:val="Akapitzlist"/>
        <w:rPr>
          <w:rFonts w:cstheme="minorHAnsi"/>
          <w:sz w:val="24"/>
          <w:szCs w:val="24"/>
        </w:rPr>
      </w:pPr>
    </w:p>
    <w:p w:rsidR="00CC013C" w:rsidRDefault="00CC013C" w:rsidP="00CC013C">
      <w:pPr>
        <w:pStyle w:val="Akapitzlist"/>
        <w:rPr>
          <w:rFonts w:cstheme="minorHAnsi"/>
          <w:sz w:val="24"/>
          <w:szCs w:val="24"/>
        </w:rPr>
      </w:pPr>
    </w:p>
    <w:p w:rsidR="00FC3596" w:rsidRDefault="004618DB" w:rsidP="003F2189">
      <w:pPr>
        <w:pStyle w:val="Akapitzlist"/>
        <w:numPr>
          <w:ilvl w:val="0"/>
          <w:numId w:val="13"/>
        </w:numPr>
        <w:rPr>
          <w:rFonts w:cstheme="minorHAnsi"/>
          <w:sz w:val="24"/>
          <w:szCs w:val="24"/>
        </w:rPr>
      </w:pPr>
      <w:r>
        <w:rPr>
          <w:rFonts w:cstheme="minorHAnsi"/>
          <w:sz w:val="24"/>
          <w:szCs w:val="24"/>
        </w:rPr>
        <w:t>Zajęcia ceramiczne, wytwarzanie przedmiotów codziennego użytku z gliny i innych mas.</w:t>
      </w:r>
    </w:p>
    <w:p w:rsidR="00D52897" w:rsidRDefault="00D52897" w:rsidP="003F2189">
      <w:pPr>
        <w:pStyle w:val="Akapitzlist"/>
        <w:numPr>
          <w:ilvl w:val="0"/>
          <w:numId w:val="13"/>
        </w:numPr>
        <w:rPr>
          <w:rFonts w:cstheme="minorHAnsi"/>
          <w:sz w:val="24"/>
          <w:szCs w:val="24"/>
        </w:rPr>
      </w:pPr>
      <w:r>
        <w:rPr>
          <w:rFonts w:cstheme="minorHAnsi"/>
          <w:sz w:val="24"/>
          <w:szCs w:val="24"/>
        </w:rPr>
        <w:t>Uszycie peplosu.</w:t>
      </w:r>
    </w:p>
    <w:p w:rsidR="00CC013C" w:rsidRPr="00CC013C" w:rsidRDefault="00CC013C" w:rsidP="00CC013C">
      <w:pPr>
        <w:rPr>
          <w:rFonts w:cstheme="minorHAnsi"/>
          <w:sz w:val="24"/>
          <w:szCs w:val="24"/>
        </w:rPr>
      </w:pPr>
      <w:r w:rsidRPr="00CC013C">
        <w:rPr>
          <w:rFonts w:cstheme="minorHAnsi"/>
          <w:sz w:val="24"/>
          <w:szCs w:val="24"/>
        </w:rPr>
        <w:drawing>
          <wp:anchor distT="0" distB="0" distL="114300" distR="114300" simplePos="0" relativeHeight="251635712" behindDoc="0" locked="0" layoutInCell="1" allowOverlap="1">
            <wp:simplePos x="0" y="0"/>
            <wp:positionH relativeFrom="column">
              <wp:posOffset>4507988</wp:posOffset>
            </wp:positionH>
            <wp:positionV relativeFrom="page">
              <wp:posOffset>3931507</wp:posOffset>
            </wp:positionV>
            <wp:extent cx="1094105" cy="2134235"/>
            <wp:effectExtent l="0" t="0" r="0" b="0"/>
            <wp:wrapSquare wrapText="bothSides"/>
            <wp:docPr id="1" name="Obraz 1" descr="Znalezione obrazy dla zapytania pe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epl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105" cy="2134235"/>
                    </a:xfrm>
                    <a:prstGeom prst="rect">
                      <a:avLst/>
                    </a:prstGeom>
                    <a:noFill/>
                    <a:ln>
                      <a:noFill/>
                    </a:ln>
                  </pic:spPr>
                </pic:pic>
              </a:graphicData>
            </a:graphic>
          </wp:anchor>
        </w:drawing>
      </w:r>
      <w:r>
        <w:rPr>
          <w:rFonts w:cstheme="minorHAnsi"/>
          <w:sz w:val="24"/>
          <w:szCs w:val="24"/>
        </w:rPr>
        <w:t xml:space="preserve">Peplos (stgr. </w:t>
      </w:r>
      <w:r w:rsidRPr="00CC013C">
        <w:rPr>
          <w:rFonts w:cstheme="minorHAnsi"/>
          <w:sz w:val="24"/>
          <w:szCs w:val="24"/>
        </w:rPr>
        <w:t xml:space="preserve"> peplos, łac. peplum) – strój kobiecy bez rękawów, uszyty z jednego prostokątnego kawałka tkaniny wełnianej </w:t>
      </w:r>
      <w:r>
        <w:rPr>
          <w:rFonts w:cstheme="minorHAnsi"/>
          <w:sz w:val="24"/>
          <w:szCs w:val="24"/>
        </w:rPr>
        <w:t xml:space="preserve">spiętego na ramionach fibulami. </w:t>
      </w:r>
      <w:r w:rsidRPr="00CC013C">
        <w:rPr>
          <w:rFonts w:cstheme="minorHAnsi"/>
          <w:sz w:val="24"/>
          <w:szCs w:val="24"/>
        </w:rPr>
        <w:t>Szerokość tkaniny po złożeniu jej wzdłuż, równa była odległości między łokciami przy wyciągniętych poziomo rękach. Długość peplosu dobierana była zależnie od wzrostu właścicielki i bez przepasania miał on zakrywać jej stopy. Nadmiar długości tkaniny tworzył tzw. od rzutkę czyli drugą warstwę w jego górnej części. Długość od rzutki mogła być różna – od zakrywającej piersi, do osłaniającej biodra i wtedy peplos bywał przepasany na od rzutce. Tkanina okrywała lewy bok kobiety natomiast na prawym boku bywała zeszyta lecz np. dziewczęta w Sp</w:t>
      </w:r>
      <w:r>
        <w:rPr>
          <w:rFonts w:cstheme="minorHAnsi"/>
          <w:sz w:val="24"/>
          <w:szCs w:val="24"/>
        </w:rPr>
        <w:t xml:space="preserve">arcie nosiły peplosy niezszyte. </w:t>
      </w:r>
      <w:r w:rsidRPr="00CC013C">
        <w:rPr>
          <w:rFonts w:cstheme="minorHAnsi"/>
          <w:sz w:val="24"/>
          <w:szCs w:val="24"/>
        </w:rPr>
        <w:t>Peplos używany był jeszcze w V wieku p.n.e. Greczynki zwykły drapować go w kunsztowne fałdy.</w:t>
      </w:r>
      <w:r w:rsidRPr="00CC013C">
        <w:t xml:space="preserve"> </w:t>
      </w:r>
    </w:p>
    <w:p w:rsidR="00D52897" w:rsidRDefault="00D52897" w:rsidP="00D52897">
      <w:pPr>
        <w:ind w:left="708" w:firstLine="708"/>
        <w:rPr>
          <w:rFonts w:cstheme="minorHAnsi"/>
          <w:sz w:val="24"/>
          <w:szCs w:val="24"/>
        </w:rPr>
      </w:pPr>
      <w:r>
        <w:rPr>
          <w:rFonts w:cstheme="minorHAnsi"/>
          <w:sz w:val="24"/>
          <w:szCs w:val="24"/>
        </w:rPr>
        <w:t>3. Gry i zabawy</w:t>
      </w:r>
    </w:p>
    <w:p w:rsidR="009F008F" w:rsidRDefault="00D52897" w:rsidP="009F008F">
      <w:pPr>
        <w:pStyle w:val="Akapitzlist"/>
        <w:numPr>
          <w:ilvl w:val="0"/>
          <w:numId w:val="14"/>
        </w:numPr>
        <w:rPr>
          <w:rFonts w:cstheme="minorHAnsi"/>
          <w:sz w:val="24"/>
          <w:szCs w:val="24"/>
        </w:rPr>
      </w:pPr>
      <w:r w:rsidRPr="00D52897">
        <w:rPr>
          <w:rFonts w:cstheme="minorHAnsi"/>
          <w:sz w:val="24"/>
          <w:szCs w:val="24"/>
        </w:rPr>
        <w:t xml:space="preserve">Greckie Igrzyska. Wygraną dla jednej osoby jest całodniowa wizyta na Olimpie. Sugerujemy nagrodzonemu aby poprosił boga Zeusa aby mógł zabrać ze sobą wszystkich zawodników/ wszystkie zuchy/. Odpowiedzią Zeusa jest zgoda na pobyt tylko, że skraca czas trwania pobytu do jednej godziny.--- Wizyta u boga olimpu </w:t>
      </w:r>
    </w:p>
    <w:p w:rsidR="009F008F" w:rsidRDefault="009F008F" w:rsidP="009F008F">
      <w:pPr>
        <w:pStyle w:val="Akapitzlist"/>
        <w:rPr>
          <w:rFonts w:cstheme="minorHAnsi"/>
          <w:sz w:val="24"/>
          <w:szCs w:val="24"/>
        </w:rPr>
      </w:pPr>
    </w:p>
    <w:p w:rsidR="009F008F" w:rsidRDefault="009F008F" w:rsidP="009F008F">
      <w:pPr>
        <w:rPr>
          <w:rFonts w:cstheme="minorHAnsi"/>
          <w:sz w:val="24"/>
          <w:szCs w:val="24"/>
        </w:rPr>
      </w:pPr>
      <w:r w:rsidRPr="009F008F">
        <w:rPr>
          <w:rFonts w:cstheme="minorHAnsi"/>
          <w:sz w:val="24"/>
          <w:szCs w:val="24"/>
        </w:rPr>
        <w:t>Starożytne igrzyska olimpijskie (gr. hieroj olympiakoj agones – święte igrzyska olimpijskie)[1] – panhelleńskie igrzyska odbywające się w cyklu czteroletnim ku czci boga Zeusa. Organizowano je w Olimpii (stąd nazwa igrzysk), mieście na Półwyspie Peloponeskim. Mogli w nich uczestniczyć wyłącznie mężczyźni.</w:t>
      </w:r>
      <w:r>
        <w:rPr>
          <w:rFonts w:cstheme="minorHAnsi"/>
          <w:sz w:val="24"/>
          <w:szCs w:val="24"/>
        </w:rPr>
        <w:t xml:space="preserve"> </w:t>
      </w:r>
    </w:p>
    <w:p w:rsidR="009F008F" w:rsidRPr="009F008F" w:rsidRDefault="009F008F" w:rsidP="009F008F">
      <w:pPr>
        <w:ind w:firstLine="708"/>
        <w:rPr>
          <w:rFonts w:cstheme="minorHAnsi"/>
          <w:sz w:val="24"/>
          <w:szCs w:val="24"/>
        </w:rPr>
      </w:pPr>
      <w:r w:rsidRPr="009F008F">
        <w:rPr>
          <w:rFonts w:cstheme="minorHAnsi"/>
          <w:sz w:val="24"/>
          <w:szCs w:val="24"/>
        </w:rPr>
        <w:t>Święto wszystkich Greków</w:t>
      </w:r>
    </w:p>
    <w:p w:rsidR="009F008F" w:rsidRPr="009F008F" w:rsidRDefault="009F008F" w:rsidP="009F008F">
      <w:pPr>
        <w:rPr>
          <w:rFonts w:cstheme="minorHAnsi"/>
          <w:sz w:val="24"/>
          <w:szCs w:val="24"/>
        </w:rPr>
      </w:pPr>
      <w:r w:rsidRPr="009F008F">
        <w:rPr>
          <w:rFonts w:cstheme="minorHAnsi"/>
          <w:sz w:val="24"/>
          <w:szCs w:val="24"/>
        </w:rPr>
        <w:t xml:space="preserve">Igrzyskami w Olimpii zainteresowane były wszystkie polis greckie. W okres igrzysk i miesiąc przed zawodami przestrzegano ogólnogreckiego rozejmu – ekechejrii (pokój boży). </w:t>
      </w:r>
      <w:r w:rsidRPr="009F008F">
        <w:rPr>
          <w:rFonts w:cstheme="minorHAnsi"/>
          <w:sz w:val="24"/>
          <w:szCs w:val="24"/>
        </w:rPr>
        <w:lastRenderedPageBreak/>
        <w:t>Zawieszano wykonywanie kary śmierci i tok procesów sądowych. Do miast i kolonii greckich wysyłano posłów, którzy ogłaszali termin igrzysk. Poza głównymi uroczystościami na cześć zwycięzców, odbywały się także prywatne przyjęcia, na których bawiono się przy dźwiękach muzyki. Na takie okazje często pisano ody.</w:t>
      </w:r>
      <w:r w:rsidR="00A23C5C" w:rsidRPr="00A23C5C">
        <w:t xml:space="preserve"> </w:t>
      </w:r>
      <w:r w:rsidR="00A23C5C">
        <w:t>I</w:t>
      </w:r>
      <w:r w:rsidR="00A23C5C" w:rsidRPr="00A23C5C">
        <w:rPr>
          <w:rFonts w:cstheme="minorHAnsi"/>
          <w:sz w:val="24"/>
          <w:szCs w:val="24"/>
        </w:rPr>
        <w:t>grzyska organizowano ku czci Zeusa i dla niego też zapalano specjalny znicz w świętym gaju oliwnym w Olimpii. Najbardziej czczonym w starożytnej Grecji sanktuarium Zeusa, a zarazem centralnym punktem olimpijskiego kompleksu, było Altis. Choć przez pierwsze lata olimpiad był to tylko gaj, stopniowo wypełniały go świątynie, miejsca kultu i posągi wzniesione ku czci Zeusa. Znajdował się tam wielki ołtarz, który nie przetrwał do naszych czasów, a jego wygląd znamy jedynie z opisu Pauzaniasza – ówczesnego kronikarza.</w:t>
      </w:r>
    </w:p>
    <w:p w:rsidR="009F008F" w:rsidRPr="009F008F" w:rsidRDefault="009F008F" w:rsidP="009F008F">
      <w:pPr>
        <w:rPr>
          <w:rFonts w:cstheme="minorHAnsi"/>
          <w:sz w:val="24"/>
          <w:szCs w:val="24"/>
        </w:rPr>
      </w:pPr>
    </w:p>
    <w:p w:rsidR="00D52897" w:rsidRDefault="00D52897" w:rsidP="00D52897">
      <w:pPr>
        <w:pStyle w:val="Akapitzlist"/>
        <w:numPr>
          <w:ilvl w:val="0"/>
          <w:numId w:val="14"/>
        </w:numPr>
        <w:rPr>
          <w:rFonts w:cstheme="minorHAnsi"/>
          <w:sz w:val="24"/>
          <w:szCs w:val="24"/>
        </w:rPr>
      </w:pPr>
      <w:r>
        <w:rPr>
          <w:rFonts w:cstheme="minorHAnsi"/>
          <w:sz w:val="24"/>
          <w:szCs w:val="24"/>
        </w:rPr>
        <w:t>Gra terenowa. Wizyta na Olimpie / czas trwania ok. 1 godz./.</w:t>
      </w:r>
    </w:p>
    <w:p w:rsidR="00FA6708" w:rsidRDefault="00FA6708" w:rsidP="00FA6708">
      <w:pPr>
        <w:ind w:left="708" w:firstLine="708"/>
        <w:rPr>
          <w:rFonts w:cstheme="minorHAnsi"/>
          <w:sz w:val="24"/>
          <w:szCs w:val="24"/>
        </w:rPr>
      </w:pPr>
      <w:r>
        <w:rPr>
          <w:rFonts w:cstheme="minorHAnsi"/>
          <w:sz w:val="24"/>
          <w:szCs w:val="24"/>
        </w:rPr>
        <w:t>4. Zdobywanie pożytecznych umiejętności.</w:t>
      </w:r>
    </w:p>
    <w:p w:rsidR="00FA6708" w:rsidRDefault="00FA6708" w:rsidP="00FA6708">
      <w:pPr>
        <w:pStyle w:val="Akapitzlist"/>
        <w:numPr>
          <w:ilvl w:val="0"/>
          <w:numId w:val="15"/>
        </w:numPr>
        <w:rPr>
          <w:rFonts w:cstheme="minorHAnsi"/>
          <w:sz w:val="24"/>
          <w:szCs w:val="24"/>
        </w:rPr>
      </w:pPr>
      <w:r>
        <w:rPr>
          <w:rFonts w:cstheme="minorHAnsi"/>
          <w:sz w:val="24"/>
          <w:szCs w:val="24"/>
        </w:rPr>
        <w:t>Grecki Salon piękności. Wytwarzanie oryginalnych perfum , zapachów, odświeżaczy /poprzez mieszanie wody z olejkami zapachowymi – naturalnymi, gotowymi- dostępnymi/ , pozyskiwanie zapachów z kwiatów i innych ciekawych roślin, umieszczanie w butelkach z atomizerem.</w:t>
      </w:r>
    </w:p>
    <w:p w:rsidR="00FA6708" w:rsidRDefault="00FA6708" w:rsidP="00FA6708">
      <w:pPr>
        <w:pStyle w:val="Akapitzlist"/>
        <w:numPr>
          <w:ilvl w:val="0"/>
          <w:numId w:val="15"/>
        </w:numPr>
        <w:rPr>
          <w:rFonts w:cstheme="minorHAnsi"/>
          <w:sz w:val="24"/>
          <w:szCs w:val="24"/>
        </w:rPr>
      </w:pPr>
      <w:r>
        <w:rPr>
          <w:rFonts w:cstheme="minorHAnsi"/>
          <w:sz w:val="24"/>
          <w:szCs w:val="24"/>
        </w:rPr>
        <w:t>Poznanie greckiego alfabetu i cyfr. Nauka ich pisania, kaligrafia.</w:t>
      </w:r>
    </w:p>
    <w:p w:rsidR="009F008F" w:rsidRDefault="009F008F" w:rsidP="006C785A">
      <w:pPr>
        <w:ind w:firstLine="360"/>
        <w:rPr>
          <w:rFonts w:cstheme="minorHAnsi"/>
          <w:sz w:val="24"/>
          <w:szCs w:val="24"/>
        </w:rPr>
      </w:pPr>
      <w:r w:rsidRPr="009F008F">
        <w:rPr>
          <w:rFonts w:cstheme="minorHAnsi"/>
          <w:sz w:val="24"/>
          <w:szCs w:val="24"/>
        </w:rPr>
        <w:t>Alfabet grecki – pismo powstałe około IX wieku p.n.e., służące do zapisu języka greckiego i niektórych innych języków ludów znajdujących się pod wpływem kultury greckiej. Litery alfabetu służyły Grekom także do zapisu liczb oraz jako notacja muzyczna. Alfabet stworzono pod wpływem kontaktów z ludami Lewantu. Alfabet grecki wywodzi się z alfabetu fenickiego. We wczesnej starożytności istniało wiele lokalnych form alfabetu greckiego, wypartych w okresie klasycznym przez formę jońską, której w niezmienionej postaci używa się do dziś do zapisu języka nowogreckiego. Alfabet grecki stosowany jest też w matematyce, między innymi do oznaczania kątów.</w:t>
      </w:r>
    </w:p>
    <w:p w:rsidR="00A23C5C" w:rsidRDefault="006C785A" w:rsidP="006C785A">
      <w:pPr>
        <w:ind w:firstLine="360"/>
        <w:rPr>
          <w:rFonts w:cstheme="minorHAnsi"/>
          <w:sz w:val="24"/>
          <w:szCs w:val="24"/>
        </w:rPr>
      </w:pPr>
      <w:r w:rsidRPr="006C785A">
        <w:rPr>
          <w:rFonts w:cstheme="minorHAnsi"/>
          <w:sz w:val="24"/>
          <w:szCs w:val="24"/>
        </w:rPr>
        <w:t>Kaligrafia (gr. κα</w:t>
      </w:r>
      <w:proofErr w:type="spellStart"/>
      <w:r w:rsidRPr="006C785A">
        <w:rPr>
          <w:rFonts w:cstheme="minorHAnsi"/>
          <w:sz w:val="24"/>
          <w:szCs w:val="24"/>
        </w:rPr>
        <w:t>λλιγρ</w:t>
      </w:r>
      <w:proofErr w:type="spellEnd"/>
      <w:r w:rsidRPr="006C785A">
        <w:rPr>
          <w:rFonts w:cstheme="minorHAnsi"/>
          <w:sz w:val="24"/>
          <w:szCs w:val="24"/>
        </w:rPr>
        <w:t>αφία od κα</w:t>
      </w:r>
      <w:proofErr w:type="spellStart"/>
      <w:r w:rsidRPr="006C785A">
        <w:rPr>
          <w:rFonts w:cstheme="minorHAnsi"/>
          <w:sz w:val="24"/>
          <w:szCs w:val="24"/>
        </w:rPr>
        <w:t>λὸς</w:t>
      </w:r>
      <w:proofErr w:type="spellEnd"/>
      <w:r w:rsidRPr="006C785A">
        <w:rPr>
          <w:rFonts w:cstheme="minorHAnsi"/>
          <w:sz w:val="24"/>
          <w:szCs w:val="24"/>
        </w:rPr>
        <w:t xml:space="preserve"> 'piękny' i </w:t>
      </w:r>
      <w:proofErr w:type="spellStart"/>
      <w:r w:rsidRPr="006C785A">
        <w:rPr>
          <w:rFonts w:cstheme="minorHAnsi"/>
          <w:sz w:val="24"/>
          <w:szCs w:val="24"/>
        </w:rPr>
        <w:t>γρᾰ́φειν</w:t>
      </w:r>
      <w:proofErr w:type="spellEnd"/>
      <w:r w:rsidRPr="006C785A">
        <w:rPr>
          <w:rFonts w:cstheme="minorHAnsi"/>
          <w:sz w:val="24"/>
          <w:szCs w:val="24"/>
        </w:rPr>
        <w:t xml:space="preserve"> 'pisać') – sztuka starannego i estetycznego pisania, często również zdobionego artystycznie. Nauka kaligrafii miała kształtować charakter oraz cierpliwość. Kaligrafia była podstawowym przedmiotem w szkołach. Do około 1960 r. była w Polsce przedmiotem nauczania początkowego, mającym na celu doskonalenie pisma odręcznego.</w:t>
      </w:r>
    </w:p>
    <w:p w:rsidR="006C785A" w:rsidRDefault="006C785A" w:rsidP="006C785A">
      <w:pPr>
        <w:ind w:firstLine="360"/>
        <w:rPr>
          <w:rFonts w:cstheme="minorHAnsi"/>
          <w:sz w:val="24"/>
          <w:szCs w:val="24"/>
        </w:rPr>
      </w:pPr>
      <w:hyperlink r:id="rId12" w:history="1">
        <w:r w:rsidRPr="00C341DB">
          <w:rPr>
            <w:rStyle w:val="Hipercze"/>
            <w:rFonts w:cstheme="minorHAnsi"/>
            <w:sz w:val="24"/>
            <w:szCs w:val="24"/>
          </w:rPr>
          <w:t>https://www.youtube.com/watch?v=0gOMbaDo8GE</w:t>
        </w:r>
      </w:hyperlink>
    </w:p>
    <w:p w:rsidR="006C785A" w:rsidRDefault="006C785A" w:rsidP="006C785A">
      <w:pPr>
        <w:ind w:firstLine="360"/>
        <w:rPr>
          <w:rFonts w:cstheme="minorHAnsi"/>
          <w:sz w:val="24"/>
          <w:szCs w:val="24"/>
        </w:rPr>
      </w:pPr>
      <w:hyperlink r:id="rId13" w:history="1">
        <w:r w:rsidRPr="00C341DB">
          <w:rPr>
            <w:rStyle w:val="Hipercze"/>
            <w:rFonts w:cstheme="minorHAnsi"/>
            <w:sz w:val="24"/>
            <w:szCs w:val="24"/>
          </w:rPr>
          <w:t>https://www.youtube.com/watch?v=PMxxkaKVYcA</w:t>
        </w:r>
      </w:hyperlink>
    </w:p>
    <w:p w:rsidR="006C785A" w:rsidRDefault="006C785A" w:rsidP="006C785A">
      <w:pPr>
        <w:ind w:firstLine="360"/>
        <w:rPr>
          <w:rFonts w:cstheme="minorHAnsi"/>
          <w:sz w:val="24"/>
          <w:szCs w:val="24"/>
        </w:rPr>
      </w:pPr>
    </w:p>
    <w:p w:rsidR="004A38B3" w:rsidRDefault="004A38B3" w:rsidP="006C785A">
      <w:pPr>
        <w:ind w:firstLine="360"/>
        <w:rPr>
          <w:rFonts w:cstheme="minorHAnsi"/>
          <w:b/>
          <w:sz w:val="32"/>
          <w:szCs w:val="32"/>
        </w:rPr>
      </w:pPr>
      <w:r>
        <w:rPr>
          <w:rFonts w:cstheme="minorHAnsi"/>
          <w:b/>
          <w:sz w:val="32"/>
          <w:szCs w:val="32"/>
        </w:rPr>
        <w:t>PRZYDATNE MATERIAŁY:</w:t>
      </w:r>
    </w:p>
    <w:p w:rsidR="004A38B3" w:rsidRPr="004A38B3" w:rsidRDefault="004A38B3" w:rsidP="004A38B3">
      <w:pPr>
        <w:ind w:left="1416" w:firstLine="708"/>
        <w:rPr>
          <w:rFonts w:cstheme="minorHAnsi"/>
          <w:b/>
          <w:sz w:val="24"/>
          <w:szCs w:val="24"/>
        </w:rPr>
      </w:pPr>
      <w:r w:rsidRPr="004A38B3">
        <w:rPr>
          <w:rFonts w:cstheme="minorHAnsi"/>
          <w:b/>
          <w:sz w:val="24"/>
          <w:szCs w:val="24"/>
        </w:rPr>
        <w:lastRenderedPageBreak/>
        <w:t>ROBIENIE PERUKI.</w:t>
      </w:r>
    </w:p>
    <w:p w:rsidR="004A38B3" w:rsidRPr="004A38B3" w:rsidRDefault="004A38B3" w:rsidP="004A38B3">
      <w:pPr>
        <w:ind w:firstLine="360"/>
        <w:rPr>
          <w:rFonts w:cstheme="minorHAnsi"/>
          <w:sz w:val="24"/>
          <w:szCs w:val="24"/>
        </w:rPr>
      </w:pPr>
      <w:r w:rsidRPr="004A38B3">
        <w:rPr>
          <w:rFonts w:cstheme="minorHAnsi"/>
          <w:sz w:val="24"/>
          <w:szCs w:val="24"/>
        </w:rPr>
        <w:t>1) Jakich włosów użyć? Gdzie je kupić?</w:t>
      </w:r>
    </w:p>
    <w:p w:rsidR="004A38B3" w:rsidRPr="004A38B3" w:rsidRDefault="004A38B3" w:rsidP="004A38B3">
      <w:pPr>
        <w:ind w:firstLine="360"/>
        <w:rPr>
          <w:rFonts w:cstheme="minorHAnsi"/>
          <w:sz w:val="24"/>
          <w:szCs w:val="24"/>
        </w:rPr>
      </w:pPr>
      <w:r w:rsidRPr="004A38B3">
        <w:rPr>
          <w:rFonts w:cstheme="minorHAnsi"/>
          <w:sz w:val="24"/>
          <w:szCs w:val="24"/>
        </w:rPr>
        <w:t>Włosy można kupić, albo w specjalistycznych sklepach kosmetycznych, albo na aukcjach internetowych. Nie polecam kupowania włosów w "chińskich" sklepach, są tanie ale kiepskiej jakości. Najlepsze gatunkowo, ale też najdroższe są włosy naturalne. Natomiast można już w przyzwoitej cenie kupić włosy sztuczne. Ważne aby włosy były na tak zwanej taśmie, a nie w postaci pojedynczych pasemek. Z tych które kupiłam najlepsze były tak zwane "dopinki" które składały się tylko z włosów na taśmie i spinek cena miedzy 15 a 30 złotych za jedną dopinkę, na jednego wiga dla Pullip/Tangkou potrzeba minimum 4. Natomiast najbardziej ekonomiczne okazały się "końskie ogony". W zależności jak grube mają być włosy wystarczy od jednego do dwóch. Cena to około 30 złotych.</w:t>
      </w:r>
    </w:p>
    <w:p w:rsidR="004A38B3" w:rsidRPr="004A38B3" w:rsidRDefault="004A38B3" w:rsidP="004A38B3">
      <w:pPr>
        <w:ind w:firstLine="360"/>
        <w:rPr>
          <w:rFonts w:cstheme="minorHAnsi"/>
          <w:sz w:val="24"/>
          <w:szCs w:val="24"/>
        </w:rPr>
      </w:pPr>
      <w:r w:rsidRPr="004A38B3">
        <w:rPr>
          <w:rFonts w:cstheme="minorHAnsi"/>
          <w:sz w:val="24"/>
          <w:szCs w:val="24"/>
        </w:rPr>
        <w:t>2) Jakie elementy potrzebne są do wykonania wiga?</w:t>
      </w:r>
    </w:p>
    <w:p w:rsidR="004A38B3" w:rsidRPr="004A38B3" w:rsidRDefault="004A38B3" w:rsidP="004A38B3">
      <w:pPr>
        <w:ind w:firstLine="360"/>
        <w:rPr>
          <w:rFonts w:cstheme="minorHAnsi"/>
          <w:sz w:val="24"/>
          <w:szCs w:val="24"/>
        </w:rPr>
      </w:pPr>
      <w:r w:rsidRPr="004A38B3">
        <w:rPr>
          <w:rFonts w:cstheme="minorHAnsi"/>
          <w:sz w:val="24"/>
          <w:szCs w:val="24"/>
        </w:rPr>
        <w:t>Elementy, których ja użyłam to</w:t>
      </w:r>
    </w:p>
    <w:p w:rsidR="004A38B3" w:rsidRPr="004A38B3" w:rsidRDefault="004A38B3" w:rsidP="004A38B3">
      <w:pPr>
        <w:ind w:firstLine="360"/>
        <w:rPr>
          <w:rFonts w:cstheme="minorHAnsi"/>
          <w:sz w:val="24"/>
          <w:szCs w:val="24"/>
        </w:rPr>
      </w:pPr>
      <w:r w:rsidRPr="004A38B3">
        <w:rPr>
          <w:rFonts w:cstheme="minorHAnsi"/>
          <w:sz w:val="24"/>
          <w:szCs w:val="24"/>
        </w:rPr>
        <w:t>a) dopinka "koński ogon"</w:t>
      </w:r>
    </w:p>
    <w:p w:rsidR="004A38B3" w:rsidRPr="004A38B3" w:rsidRDefault="004A38B3" w:rsidP="004A38B3">
      <w:pPr>
        <w:ind w:firstLine="360"/>
        <w:rPr>
          <w:rFonts w:cstheme="minorHAnsi"/>
          <w:sz w:val="24"/>
          <w:szCs w:val="24"/>
        </w:rPr>
      </w:pPr>
      <w:r w:rsidRPr="004A38B3">
        <w:rPr>
          <w:rFonts w:cstheme="minorHAnsi"/>
          <w:sz w:val="24"/>
          <w:szCs w:val="24"/>
        </w:rPr>
        <w:t>b) skarpetka – stópka, może też być rękawiczka gumowa – rozmiar średni</w:t>
      </w:r>
    </w:p>
    <w:p w:rsidR="004A38B3" w:rsidRPr="004A38B3" w:rsidRDefault="004A38B3" w:rsidP="004A38B3">
      <w:pPr>
        <w:ind w:firstLine="360"/>
        <w:rPr>
          <w:rFonts w:cstheme="minorHAnsi"/>
          <w:sz w:val="24"/>
          <w:szCs w:val="24"/>
        </w:rPr>
      </w:pPr>
      <w:r w:rsidRPr="004A38B3">
        <w:rPr>
          <w:rFonts w:cstheme="minorHAnsi"/>
          <w:sz w:val="24"/>
          <w:szCs w:val="24"/>
        </w:rPr>
        <w:t>c) gumka do włosów</w:t>
      </w:r>
    </w:p>
    <w:p w:rsidR="004A38B3" w:rsidRPr="004A38B3" w:rsidRDefault="004A38B3" w:rsidP="004A38B3">
      <w:pPr>
        <w:ind w:firstLine="360"/>
        <w:rPr>
          <w:rFonts w:cstheme="minorHAnsi"/>
          <w:sz w:val="24"/>
          <w:szCs w:val="24"/>
        </w:rPr>
      </w:pPr>
      <w:r w:rsidRPr="004A38B3">
        <w:rPr>
          <w:rFonts w:cstheme="minorHAnsi"/>
          <w:sz w:val="24"/>
          <w:szCs w:val="24"/>
        </w:rPr>
        <w:t xml:space="preserve">d) nic elastyczna i igła, klej na gorąco, </w:t>
      </w:r>
    </w:p>
    <w:p w:rsidR="004A38B3" w:rsidRPr="004A38B3" w:rsidRDefault="004A38B3" w:rsidP="004A38B3">
      <w:pPr>
        <w:ind w:firstLine="360"/>
        <w:rPr>
          <w:rFonts w:cstheme="minorHAnsi"/>
          <w:sz w:val="24"/>
          <w:szCs w:val="24"/>
        </w:rPr>
      </w:pPr>
      <w:r w:rsidRPr="004A38B3">
        <w:rPr>
          <w:rFonts w:cstheme="minorHAnsi"/>
          <w:sz w:val="24"/>
          <w:szCs w:val="24"/>
        </w:rPr>
        <w:t>3) Jak wykonać perukę?</w:t>
      </w:r>
    </w:p>
    <w:p w:rsidR="004A38B3" w:rsidRPr="004A38B3" w:rsidRDefault="004A38B3" w:rsidP="004A38B3">
      <w:pPr>
        <w:ind w:firstLine="360"/>
        <w:rPr>
          <w:rFonts w:cstheme="minorHAnsi"/>
          <w:sz w:val="24"/>
          <w:szCs w:val="24"/>
        </w:rPr>
      </w:pPr>
      <w:r w:rsidRPr="004A38B3">
        <w:rPr>
          <w:rFonts w:cstheme="minorHAnsi"/>
          <w:sz w:val="24"/>
          <w:szCs w:val="24"/>
        </w:rPr>
        <w:t>Krok 1 Zbierz potrzebne materiały</w:t>
      </w:r>
    </w:p>
    <w:p w:rsidR="004A38B3" w:rsidRPr="004A38B3" w:rsidRDefault="004A38B3" w:rsidP="004A38B3">
      <w:pPr>
        <w:ind w:firstLine="360"/>
        <w:rPr>
          <w:rFonts w:cstheme="minorHAnsi"/>
          <w:sz w:val="24"/>
          <w:szCs w:val="24"/>
        </w:rPr>
      </w:pPr>
      <w:r w:rsidRPr="004A38B3">
        <w:rPr>
          <w:rFonts w:cstheme="minorHAnsi"/>
          <w:sz w:val="24"/>
          <w:szCs w:val="24"/>
        </w:rPr>
        <w:t>Zastanów się jakiego koloru ma być wig i kup odpowiednie włosy. Jeśli na wykonanie peruki potrzebujesz więcej niż jedną taśmę/dolinkę drugą kup w zbliżonym kolorze, dzięki temu wig będzie wyglądał bardziej naturalnie. Skarpetkę -stopkę kup albo w kolorze włosów albo w cielistym. Gumka do włosów musi się mieścić na głowę lalki, sprawdź czy nie jest za luźna lub za bardzo się rozciąga. Pamiętaj też że gumka musi być na tyle mocna aby się nie rozerwała w trakcie użytkowania. Zamiast gumki do włosów, możesz użyć zwykłej z pasmanterii. Do szycia należy użyć nici w kolorze włosów. Nici elastyczne są lepsze jeśli chodzi o późniejsze użytkowanie, bo są rozciągliwe, ale plączą się przy szyciu.</w:t>
      </w:r>
    </w:p>
    <w:p w:rsidR="004A38B3" w:rsidRPr="004A38B3" w:rsidRDefault="004A38B3" w:rsidP="004A38B3">
      <w:pPr>
        <w:ind w:firstLine="360"/>
        <w:rPr>
          <w:rFonts w:cstheme="minorHAnsi"/>
          <w:sz w:val="24"/>
          <w:szCs w:val="24"/>
        </w:rPr>
      </w:pPr>
      <w:r w:rsidRPr="004A38B3">
        <w:rPr>
          <w:rFonts w:cstheme="minorHAnsi"/>
          <w:sz w:val="24"/>
          <w:szCs w:val="24"/>
        </w:rPr>
        <w:t>Krok 2 przygotuj bazę pod włosy.</w:t>
      </w:r>
    </w:p>
    <w:p w:rsidR="004A38B3" w:rsidRPr="004A38B3" w:rsidRDefault="004A38B3" w:rsidP="004A38B3">
      <w:pPr>
        <w:ind w:firstLine="360"/>
        <w:rPr>
          <w:rFonts w:cstheme="minorHAnsi"/>
          <w:sz w:val="24"/>
          <w:szCs w:val="24"/>
        </w:rPr>
      </w:pPr>
      <w:r w:rsidRPr="004A38B3">
        <w:rPr>
          <w:rFonts w:cstheme="minorHAnsi"/>
          <w:sz w:val="24"/>
          <w:szCs w:val="24"/>
        </w:rPr>
        <w:t xml:space="preserve">Włosy do czegoś trzeba przyszyć. Spośród wszystkich wypróbowanych przeze mnie baz najlepiej sprawdziła się ta zrobiona ze skarpetki-stópki. Po pierwsze jest elastyczna, po drugie idealnie pasuję do główki lalki, i po trzecie ma na brzegu gumkę. Najpierw nałóż skarpetkę na głowę lalki Dobrze naciągnij i zwiąż tak aby ściśle przylegała do główki, ale nie </w:t>
      </w:r>
      <w:r w:rsidRPr="004A38B3">
        <w:rPr>
          <w:rFonts w:cstheme="minorHAnsi"/>
          <w:sz w:val="24"/>
          <w:szCs w:val="24"/>
        </w:rPr>
        <w:lastRenderedPageBreak/>
        <w:t>za mocno, żeby po doszyciu włosów nie spadała. Teraz szyj z tyłu i obetnij wystające kawałki tak aby otrzymać coś w rodzaju czepka: Baza gotowa.</w:t>
      </w:r>
    </w:p>
    <w:p w:rsidR="004A38B3" w:rsidRPr="004A38B3" w:rsidRDefault="004A38B3" w:rsidP="004A38B3">
      <w:pPr>
        <w:ind w:firstLine="360"/>
        <w:rPr>
          <w:rFonts w:cstheme="minorHAnsi"/>
          <w:sz w:val="24"/>
          <w:szCs w:val="24"/>
        </w:rPr>
      </w:pPr>
      <w:r w:rsidRPr="004A38B3">
        <w:rPr>
          <w:rFonts w:cstheme="minorHAnsi"/>
          <w:sz w:val="24"/>
          <w:szCs w:val="24"/>
        </w:rPr>
        <w:t xml:space="preserve"> Krok 3 przyszywanie włosów</w:t>
      </w:r>
    </w:p>
    <w:p w:rsidR="004A38B3" w:rsidRPr="004A38B3" w:rsidRDefault="004A38B3" w:rsidP="004A38B3">
      <w:pPr>
        <w:ind w:firstLine="360"/>
        <w:rPr>
          <w:rFonts w:cstheme="minorHAnsi"/>
          <w:sz w:val="24"/>
          <w:szCs w:val="24"/>
        </w:rPr>
      </w:pPr>
      <w:r w:rsidRPr="004A38B3">
        <w:rPr>
          <w:rFonts w:cstheme="minorHAnsi"/>
          <w:sz w:val="24"/>
          <w:szCs w:val="24"/>
        </w:rPr>
        <w:t>Zacznij od narysowania spirali na bazie od podstawy aż po czubek. Pozwoli ci to ustalić ile włosów w taśmie potrzebujesz i będzie ci łatwiej je przyszywać. Spirala musi być gęstsza na dole i u góry, żeby nie było widać prześwitów. Im gęstsza spirala tym gęstsza fryzura. Rozdziel włosy na pojedyncze pasma. Niech wyglądają tak jak na drugim zdjęciu. Nałóż bazę na jakiś owalny przedmiot. Ja użyłam porcelanowej miseczki, ale może być coś innego. Nie polecam szycia bezpośrednio na lalce, można uszkodzić głowę. Zacznij przyszywać włosy od dołu do góry zgodnie z narysowaną spiralą. Jeśli używasz więcej niż jednego koloru używaj kolorów na przemiennie.</w:t>
      </w:r>
    </w:p>
    <w:p w:rsidR="004A38B3" w:rsidRPr="004A38B3" w:rsidRDefault="004A38B3" w:rsidP="004A38B3">
      <w:pPr>
        <w:ind w:firstLine="360"/>
        <w:rPr>
          <w:rFonts w:cstheme="minorHAnsi"/>
          <w:sz w:val="24"/>
          <w:szCs w:val="24"/>
        </w:rPr>
      </w:pPr>
      <w:r w:rsidRPr="004A38B3">
        <w:rPr>
          <w:rFonts w:cstheme="minorHAnsi"/>
          <w:sz w:val="24"/>
          <w:szCs w:val="24"/>
        </w:rPr>
        <w:t>Krok 4 przyszywanie gumki.</w:t>
      </w:r>
    </w:p>
    <w:p w:rsidR="004A38B3" w:rsidRPr="004A38B3" w:rsidRDefault="004A38B3" w:rsidP="004A38B3">
      <w:pPr>
        <w:ind w:firstLine="360"/>
        <w:rPr>
          <w:rFonts w:cstheme="minorHAnsi"/>
          <w:sz w:val="24"/>
          <w:szCs w:val="24"/>
        </w:rPr>
      </w:pPr>
      <w:r w:rsidRPr="004A38B3">
        <w:rPr>
          <w:rFonts w:cstheme="minorHAnsi"/>
          <w:sz w:val="24"/>
          <w:szCs w:val="24"/>
        </w:rPr>
        <w:t xml:space="preserve">Nasza peruka ma już gumkę ze skarpetki, ale przynajmniej w moim przypadku nie trzymała się za dobrze. Jeśli wasza będzie się trzymać nie ma sensu przyszywać gumki. Ja mimo wszystko przyszyłam gumkę.  Można ją przyszyć na dwa sposoby: albo jeśli gumka jest tego samego koloru co baza obszyć ją nicią jak siatką (pamiętaj nie przeszyć gumki, bo się nie będzie rozciągać), albo na dole zrobić tunel z brzegu wiga w środku którego będzie gumka. </w:t>
      </w:r>
    </w:p>
    <w:p w:rsidR="004A38B3" w:rsidRPr="004A38B3" w:rsidRDefault="004A38B3" w:rsidP="004A38B3">
      <w:pPr>
        <w:ind w:firstLine="360"/>
        <w:rPr>
          <w:rFonts w:cstheme="minorHAnsi"/>
          <w:sz w:val="24"/>
          <w:szCs w:val="24"/>
        </w:rPr>
      </w:pPr>
      <w:r w:rsidRPr="004A38B3">
        <w:rPr>
          <w:rFonts w:cstheme="minorHAnsi"/>
          <w:sz w:val="24"/>
          <w:szCs w:val="24"/>
        </w:rPr>
        <w:t>Krok 5 wykończenie.</w:t>
      </w:r>
    </w:p>
    <w:p w:rsidR="004A38B3" w:rsidRPr="004A38B3" w:rsidRDefault="004A38B3" w:rsidP="004A38B3">
      <w:pPr>
        <w:ind w:firstLine="360"/>
        <w:rPr>
          <w:rFonts w:cstheme="minorHAnsi"/>
          <w:sz w:val="24"/>
          <w:szCs w:val="24"/>
        </w:rPr>
      </w:pPr>
      <w:r w:rsidRPr="004A38B3">
        <w:rPr>
          <w:rFonts w:cstheme="minorHAnsi"/>
          <w:sz w:val="24"/>
          <w:szCs w:val="24"/>
        </w:rPr>
        <w:t>A teraz moja ulubiona czynność czyli czesanie.  Niestety sztuczne włosy mają to do siebie że się plączą i niestety w zależności od jakości również wypadają.  Zanim nowa fryzura zostanie przycięta i spocznie na lalce trzeba ją dobrze wyczesać. Mnie zajęło kilka dni, zanim włosy były gotowe. Przy czesaniu nie szarp za mocno, bo skręcisz włosy i będą do niczego. Czesz delikatnie od nasady aż do końca. Możesz też zostawić 5 cm na dole do których będziesz czesać, a wszystkie "szumy" obetniesz na samym końcu.  No i przycinamy włosy do żądanej długości.</w:t>
      </w:r>
    </w:p>
    <w:p w:rsidR="004A38B3" w:rsidRPr="004A38B3" w:rsidRDefault="004A38B3" w:rsidP="004A38B3">
      <w:pPr>
        <w:ind w:firstLine="360"/>
        <w:rPr>
          <w:rFonts w:cstheme="minorHAnsi"/>
          <w:sz w:val="24"/>
          <w:szCs w:val="24"/>
        </w:rPr>
      </w:pPr>
    </w:p>
    <w:p w:rsidR="004A38B3" w:rsidRPr="004A38B3" w:rsidRDefault="004A38B3" w:rsidP="004A38B3">
      <w:pPr>
        <w:ind w:left="2124" w:firstLine="708"/>
        <w:rPr>
          <w:rFonts w:cstheme="minorHAnsi"/>
          <w:b/>
          <w:sz w:val="24"/>
          <w:szCs w:val="24"/>
        </w:rPr>
      </w:pPr>
      <w:r w:rsidRPr="004A38B3">
        <w:rPr>
          <w:rFonts w:cstheme="minorHAnsi"/>
          <w:b/>
          <w:sz w:val="24"/>
          <w:szCs w:val="24"/>
        </w:rPr>
        <w:t xml:space="preserve">MASKA </w:t>
      </w:r>
    </w:p>
    <w:p w:rsidR="004A38B3" w:rsidRPr="004A38B3" w:rsidRDefault="004A38B3" w:rsidP="004A38B3">
      <w:pPr>
        <w:ind w:firstLine="360"/>
        <w:rPr>
          <w:rFonts w:cstheme="minorHAnsi"/>
          <w:sz w:val="24"/>
          <w:szCs w:val="24"/>
        </w:rPr>
      </w:pPr>
      <w:r w:rsidRPr="004A38B3">
        <w:rPr>
          <w:rFonts w:cstheme="minorHAnsi"/>
          <w:sz w:val="24"/>
          <w:szCs w:val="24"/>
        </w:rPr>
        <w:t xml:space="preserve">Bardzo łatwo taką maskę zrobić w domu. Wymaga to udziału dwóch osób. </w:t>
      </w:r>
    </w:p>
    <w:p w:rsidR="004A38B3" w:rsidRPr="004A38B3" w:rsidRDefault="004A38B3" w:rsidP="004A38B3">
      <w:pPr>
        <w:ind w:firstLine="360"/>
        <w:rPr>
          <w:rFonts w:cstheme="minorHAnsi"/>
          <w:sz w:val="24"/>
          <w:szCs w:val="24"/>
        </w:rPr>
      </w:pPr>
      <w:r w:rsidRPr="004A38B3">
        <w:rPr>
          <w:rFonts w:cstheme="minorHAnsi"/>
          <w:sz w:val="24"/>
          <w:szCs w:val="24"/>
        </w:rPr>
        <w:t xml:space="preserve">By wyprodukować taką maskę, musisz w aptece, czy gdziekolwiek nabyć bandaże gipsowe oraz najzwyklejszą wazelinę. </w:t>
      </w:r>
    </w:p>
    <w:p w:rsidR="004A38B3" w:rsidRPr="004A38B3" w:rsidRDefault="004A38B3" w:rsidP="004A38B3">
      <w:pPr>
        <w:ind w:firstLine="360"/>
        <w:rPr>
          <w:rFonts w:cstheme="minorHAnsi"/>
          <w:sz w:val="24"/>
          <w:szCs w:val="24"/>
        </w:rPr>
      </w:pPr>
      <w:r w:rsidRPr="004A38B3">
        <w:rPr>
          <w:rFonts w:cstheme="minorHAnsi"/>
          <w:sz w:val="24"/>
          <w:szCs w:val="24"/>
        </w:rPr>
        <w:t xml:space="preserve">Następnie Ty albo osoba, z którą będziesz wykonywać maskę musi się położyć głową na jakimś ręczniku (by nie wybrudzić podłoża). </w:t>
      </w:r>
    </w:p>
    <w:p w:rsidR="004A38B3" w:rsidRPr="004A38B3" w:rsidRDefault="004A38B3" w:rsidP="004A38B3">
      <w:pPr>
        <w:ind w:firstLine="360"/>
        <w:rPr>
          <w:rFonts w:cstheme="minorHAnsi"/>
          <w:sz w:val="24"/>
          <w:szCs w:val="24"/>
        </w:rPr>
      </w:pPr>
      <w:r w:rsidRPr="004A38B3">
        <w:rPr>
          <w:rFonts w:cstheme="minorHAnsi"/>
          <w:sz w:val="24"/>
          <w:szCs w:val="24"/>
        </w:rPr>
        <w:t xml:space="preserve">Potnijcie bandaże na kwadraciki o bokach ok. 2 cm, przygotujcie sobie również miskę z wodą i zwykłą papierową chusteczkę. </w:t>
      </w:r>
    </w:p>
    <w:p w:rsidR="004A38B3" w:rsidRPr="004A38B3" w:rsidRDefault="004A38B3" w:rsidP="004A38B3">
      <w:pPr>
        <w:ind w:firstLine="360"/>
        <w:rPr>
          <w:rFonts w:cstheme="minorHAnsi"/>
          <w:sz w:val="24"/>
          <w:szCs w:val="24"/>
        </w:rPr>
      </w:pPr>
      <w:r w:rsidRPr="004A38B3">
        <w:rPr>
          <w:rFonts w:cstheme="minorHAnsi"/>
          <w:sz w:val="24"/>
          <w:szCs w:val="24"/>
        </w:rPr>
        <w:lastRenderedPageBreak/>
        <w:t xml:space="preserve">Twarz osoby leżącej trzeba nasmarować porządnie wazeliną (to pozwoli uniknąć podrażnień skóry podczas odlepiania maski) </w:t>
      </w:r>
    </w:p>
    <w:p w:rsidR="004A38B3" w:rsidRPr="004A38B3" w:rsidRDefault="004A38B3" w:rsidP="004A38B3">
      <w:pPr>
        <w:ind w:firstLine="360"/>
        <w:rPr>
          <w:rFonts w:cstheme="minorHAnsi"/>
          <w:sz w:val="24"/>
          <w:szCs w:val="24"/>
        </w:rPr>
      </w:pPr>
      <w:r w:rsidRPr="004A38B3">
        <w:rPr>
          <w:rFonts w:cstheme="minorHAnsi"/>
          <w:sz w:val="24"/>
          <w:szCs w:val="24"/>
        </w:rPr>
        <w:t xml:space="preserve">Gdy już jedna osoba będzie leżeć, druga ułoży na jej oczach prostokąciki z jednej warstwy chusteczki. Następnie zacznie poszczególne kwadraciki bandażowe maczać w wodzie i układać na jej twarzy. Każdy następny kwadracik musi odrobinę nachodzić na poprzedni, by maska lepiej się zlepiła. Trzeba uważać, by nie dotknąć włosów. </w:t>
      </w:r>
    </w:p>
    <w:p w:rsidR="004A38B3" w:rsidRPr="004A38B3" w:rsidRDefault="004A38B3" w:rsidP="004A38B3">
      <w:pPr>
        <w:ind w:firstLine="360"/>
        <w:rPr>
          <w:rFonts w:cstheme="minorHAnsi"/>
          <w:sz w:val="24"/>
          <w:szCs w:val="24"/>
        </w:rPr>
      </w:pPr>
      <w:r w:rsidRPr="004A38B3">
        <w:rPr>
          <w:rFonts w:cstheme="minorHAnsi"/>
          <w:sz w:val="24"/>
          <w:szCs w:val="24"/>
        </w:rPr>
        <w:t xml:space="preserve">Tak postępować, aż cała twarz zostanie pokryta bandażem (trzeba pamiętać o zostawieniu dziurek od nosa i oczu) </w:t>
      </w:r>
    </w:p>
    <w:p w:rsidR="004A38B3" w:rsidRPr="004A38B3" w:rsidRDefault="004A38B3" w:rsidP="004A38B3">
      <w:pPr>
        <w:ind w:firstLine="360"/>
        <w:rPr>
          <w:rFonts w:cstheme="minorHAnsi"/>
          <w:sz w:val="24"/>
          <w:szCs w:val="24"/>
        </w:rPr>
      </w:pPr>
      <w:r w:rsidRPr="004A38B3">
        <w:rPr>
          <w:rFonts w:cstheme="minorHAnsi"/>
          <w:sz w:val="24"/>
          <w:szCs w:val="24"/>
        </w:rPr>
        <w:t>Osoba z bandażem na twarzy musi siedzieć cicho i spokojnie, by nie zniekształcić maski.</w:t>
      </w:r>
    </w:p>
    <w:p w:rsidR="004A38B3" w:rsidRPr="004A38B3" w:rsidRDefault="004A38B3" w:rsidP="004A38B3">
      <w:pPr>
        <w:ind w:firstLine="360"/>
        <w:rPr>
          <w:rFonts w:cstheme="minorHAnsi"/>
          <w:sz w:val="24"/>
          <w:szCs w:val="24"/>
        </w:rPr>
      </w:pPr>
      <w:r w:rsidRPr="004A38B3">
        <w:rPr>
          <w:rFonts w:cstheme="minorHAnsi"/>
          <w:sz w:val="24"/>
          <w:szCs w:val="24"/>
        </w:rPr>
        <w:t>Proces schnięcia zajmie gdzieś 15 - 25 minut. Gdy już będzie wiadomo, że maska wyschła trzeba będzie ją powoli odlepiać. Im więcej wazeliny na początku, tym łagodniej.</w:t>
      </w:r>
    </w:p>
    <w:p w:rsidR="004A38B3" w:rsidRDefault="004A38B3" w:rsidP="004A38B3">
      <w:pPr>
        <w:ind w:firstLine="360"/>
        <w:rPr>
          <w:rFonts w:cstheme="minorHAnsi"/>
          <w:sz w:val="24"/>
          <w:szCs w:val="24"/>
        </w:rPr>
      </w:pPr>
      <w:r w:rsidRPr="004A38B3">
        <w:rPr>
          <w:rFonts w:cstheme="minorHAnsi"/>
          <w:sz w:val="24"/>
          <w:szCs w:val="24"/>
        </w:rPr>
        <w:t>W końcu gotowa odklejona maska powinna się jeszcze pół godziny suszyć, np. w słońcu. Trzeba na nią bardzo uważać, gdyż przez cały czas będzie bardzo delikatna i może się trochę kruszyć po bokach. Na sam koniec odrywamy chusteczki od okolic oczu, dzięki czemu powstają otwory.</w:t>
      </w:r>
    </w:p>
    <w:p w:rsidR="004A38B3" w:rsidRDefault="004A38B3" w:rsidP="004A38B3">
      <w:pPr>
        <w:ind w:firstLine="360"/>
        <w:rPr>
          <w:rFonts w:cstheme="minorHAnsi"/>
          <w:sz w:val="24"/>
          <w:szCs w:val="24"/>
        </w:rPr>
      </w:pPr>
    </w:p>
    <w:p w:rsidR="004A38B3" w:rsidRPr="004A38B3" w:rsidRDefault="004A38B3" w:rsidP="004A38B3">
      <w:pPr>
        <w:ind w:left="2124" w:firstLine="708"/>
        <w:rPr>
          <w:rFonts w:cstheme="minorHAnsi"/>
          <w:b/>
          <w:sz w:val="24"/>
          <w:szCs w:val="24"/>
        </w:rPr>
      </w:pPr>
      <w:r w:rsidRPr="004A38B3">
        <w:rPr>
          <w:rFonts w:cstheme="minorHAnsi"/>
          <w:b/>
          <w:sz w:val="24"/>
          <w:szCs w:val="24"/>
        </w:rPr>
        <w:t>IGRZYSKA GRECKIE</w:t>
      </w:r>
    </w:p>
    <w:p w:rsidR="004A38B3" w:rsidRPr="004A38B3" w:rsidRDefault="004A38B3" w:rsidP="004A38B3">
      <w:pPr>
        <w:ind w:firstLine="360"/>
        <w:rPr>
          <w:rFonts w:cstheme="minorHAnsi"/>
          <w:sz w:val="24"/>
          <w:szCs w:val="24"/>
        </w:rPr>
      </w:pPr>
      <w:r w:rsidRPr="004A38B3">
        <w:rPr>
          <w:rFonts w:cstheme="minorHAnsi"/>
          <w:sz w:val="24"/>
          <w:szCs w:val="24"/>
        </w:rPr>
        <w:t>Przebieg igrzysk</w:t>
      </w:r>
      <w:r>
        <w:rPr>
          <w:rFonts w:cstheme="minorHAnsi"/>
          <w:sz w:val="24"/>
          <w:szCs w:val="24"/>
        </w:rPr>
        <w:t>:</w:t>
      </w:r>
    </w:p>
    <w:p w:rsidR="004A38B3" w:rsidRPr="004A38B3" w:rsidRDefault="004A38B3" w:rsidP="004A38B3">
      <w:pPr>
        <w:ind w:firstLine="360"/>
        <w:rPr>
          <w:rFonts w:cstheme="minorHAnsi"/>
          <w:sz w:val="24"/>
          <w:szCs w:val="24"/>
        </w:rPr>
      </w:pPr>
      <w:r w:rsidRPr="004A38B3">
        <w:rPr>
          <w:rFonts w:cstheme="minorHAnsi"/>
          <w:sz w:val="24"/>
          <w:szCs w:val="24"/>
        </w:rPr>
        <w:t>Dzień pierwszy</w:t>
      </w:r>
    </w:p>
    <w:p w:rsidR="004A38B3" w:rsidRPr="004A38B3" w:rsidRDefault="004A38B3" w:rsidP="004A38B3">
      <w:pPr>
        <w:ind w:firstLine="360"/>
        <w:rPr>
          <w:rFonts w:cstheme="minorHAnsi"/>
          <w:sz w:val="24"/>
          <w:szCs w:val="24"/>
        </w:rPr>
      </w:pPr>
      <w:r w:rsidRPr="004A38B3">
        <w:rPr>
          <w:rFonts w:cstheme="minorHAnsi"/>
          <w:sz w:val="24"/>
          <w:szCs w:val="24"/>
        </w:rPr>
        <w:t>Wszyscy zawodnicy uczestniczyli w obrzędach ku czci Zeusa i przysięgali wraz z ojcami i swym rodzeństwem, że będą walczyć uczciwie. Każdy składał przysięgę, że nie dopuści się żadnego oszustwa na zawodach, co potwierdzali drugą przysięgą, gwarantującą, że pilnie przykładali się do ćwiczeń przez poprzednie 9 miesięcy. Zaprzysięgani byli również sędziowie[6]. Zawodników, którzy nie dotrzymywali przysięgi i walczyli nieuczciwie, piętnowano, karano grzywną i ku przestrodze innych stawiano im potępiające pomniki (zames).</w:t>
      </w:r>
    </w:p>
    <w:p w:rsidR="004A38B3" w:rsidRPr="004A38B3" w:rsidRDefault="004A38B3" w:rsidP="004A38B3">
      <w:pPr>
        <w:ind w:firstLine="360"/>
        <w:rPr>
          <w:rFonts w:cstheme="minorHAnsi"/>
          <w:sz w:val="24"/>
          <w:szCs w:val="24"/>
        </w:rPr>
      </w:pPr>
      <w:r w:rsidRPr="004A38B3">
        <w:rPr>
          <w:rFonts w:cstheme="minorHAnsi"/>
          <w:sz w:val="24"/>
          <w:szCs w:val="24"/>
        </w:rPr>
        <w:t>Dzień drugi</w:t>
      </w:r>
    </w:p>
    <w:p w:rsidR="004A38B3" w:rsidRPr="004A38B3" w:rsidRDefault="004A38B3" w:rsidP="004A38B3">
      <w:pPr>
        <w:ind w:firstLine="360"/>
        <w:rPr>
          <w:rFonts w:cstheme="minorHAnsi"/>
          <w:sz w:val="24"/>
          <w:szCs w:val="24"/>
        </w:rPr>
      </w:pPr>
      <w:r w:rsidRPr="004A38B3">
        <w:rPr>
          <w:rFonts w:cstheme="minorHAnsi"/>
          <w:sz w:val="24"/>
          <w:szCs w:val="24"/>
        </w:rPr>
        <w:t>Rano rozgrywano wyścigi rydwanów na hipodromie, natomiast po południu rozgrywany był pentatlon, czyli pięciobój składający się z następujących konkurencji: bieg, skok w dal, rzut dyskiem i oszczepem oraz zapasy[6].</w:t>
      </w:r>
    </w:p>
    <w:p w:rsidR="004A38B3" w:rsidRPr="004A38B3" w:rsidRDefault="004A38B3" w:rsidP="004A38B3">
      <w:pPr>
        <w:ind w:firstLine="360"/>
        <w:rPr>
          <w:rFonts w:cstheme="minorHAnsi"/>
          <w:sz w:val="24"/>
          <w:szCs w:val="24"/>
        </w:rPr>
      </w:pPr>
      <w:r w:rsidRPr="004A38B3">
        <w:rPr>
          <w:rFonts w:cstheme="minorHAnsi"/>
          <w:sz w:val="24"/>
          <w:szCs w:val="24"/>
        </w:rPr>
        <w:t>Dzień trzeci</w:t>
      </w:r>
    </w:p>
    <w:p w:rsidR="004A38B3" w:rsidRPr="004A38B3" w:rsidRDefault="004A38B3" w:rsidP="004A38B3">
      <w:pPr>
        <w:ind w:firstLine="360"/>
        <w:rPr>
          <w:rFonts w:cstheme="minorHAnsi"/>
          <w:sz w:val="24"/>
          <w:szCs w:val="24"/>
        </w:rPr>
      </w:pPr>
      <w:r w:rsidRPr="004A38B3">
        <w:rPr>
          <w:rFonts w:cstheme="minorHAnsi"/>
          <w:sz w:val="24"/>
          <w:szCs w:val="24"/>
        </w:rPr>
        <w:t>O poranku ponownie składano ofiary Zeusowi (ze 150 wołów), natomiast po południu odbywały się biegi chłopców[6].</w:t>
      </w:r>
    </w:p>
    <w:p w:rsidR="004A38B3" w:rsidRPr="004A38B3" w:rsidRDefault="004A38B3" w:rsidP="004A38B3">
      <w:pPr>
        <w:ind w:firstLine="360"/>
        <w:rPr>
          <w:rFonts w:cstheme="minorHAnsi"/>
          <w:sz w:val="24"/>
          <w:szCs w:val="24"/>
        </w:rPr>
      </w:pPr>
      <w:r w:rsidRPr="004A38B3">
        <w:rPr>
          <w:rFonts w:cstheme="minorHAnsi"/>
          <w:sz w:val="24"/>
          <w:szCs w:val="24"/>
        </w:rPr>
        <w:lastRenderedPageBreak/>
        <w:t>Dzień czwarty</w:t>
      </w:r>
    </w:p>
    <w:p w:rsidR="004A38B3" w:rsidRPr="004A38B3" w:rsidRDefault="004A38B3" w:rsidP="004A38B3">
      <w:pPr>
        <w:ind w:firstLine="360"/>
        <w:rPr>
          <w:rFonts w:cstheme="minorHAnsi"/>
          <w:sz w:val="24"/>
          <w:szCs w:val="24"/>
        </w:rPr>
      </w:pPr>
      <w:r w:rsidRPr="004A38B3">
        <w:rPr>
          <w:rFonts w:cstheme="minorHAnsi"/>
          <w:sz w:val="24"/>
          <w:szCs w:val="24"/>
        </w:rPr>
        <w:t>W tym dniu rozgrywane były zawody, których celem było wykazanie się odwagą i wytrwałością – zapasy, boks, pankration, wyścigi w pełnym uzbrojeniu[6].</w:t>
      </w:r>
    </w:p>
    <w:p w:rsidR="004A38B3" w:rsidRPr="004A38B3" w:rsidRDefault="004A38B3" w:rsidP="004A38B3">
      <w:pPr>
        <w:ind w:firstLine="360"/>
        <w:rPr>
          <w:rFonts w:cstheme="minorHAnsi"/>
          <w:sz w:val="24"/>
          <w:szCs w:val="24"/>
        </w:rPr>
      </w:pPr>
      <w:r w:rsidRPr="004A38B3">
        <w:rPr>
          <w:rFonts w:cstheme="minorHAnsi"/>
          <w:sz w:val="24"/>
          <w:szCs w:val="24"/>
        </w:rPr>
        <w:t>Dzień piąty</w:t>
      </w:r>
    </w:p>
    <w:p w:rsidR="004A38B3" w:rsidRPr="004A38B3" w:rsidRDefault="004A38B3" w:rsidP="004A38B3">
      <w:pPr>
        <w:ind w:firstLine="360"/>
        <w:rPr>
          <w:rFonts w:cstheme="minorHAnsi"/>
          <w:sz w:val="24"/>
          <w:szCs w:val="24"/>
        </w:rPr>
      </w:pPr>
      <w:r w:rsidRPr="004A38B3">
        <w:rPr>
          <w:rFonts w:cstheme="minorHAnsi"/>
          <w:sz w:val="24"/>
          <w:szCs w:val="24"/>
        </w:rPr>
        <w:t>W ostatnim dniu zwycięzcy (olimpionicy) otrzymywali wieńce oliwne z gałęzi świętej oliwki (kalistefanos), mieli także prawo do postawienia swego posągu w gaju Zeusa.</w:t>
      </w:r>
    </w:p>
    <w:p w:rsidR="004A38B3" w:rsidRPr="004A38B3" w:rsidRDefault="004A38B3" w:rsidP="004A38B3">
      <w:pPr>
        <w:ind w:firstLine="360"/>
        <w:rPr>
          <w:rFonts w:cstheme="minorHAnsi"/>
          <w:b/>
          <w:sz w:val="24"/>
          <w:szCs w:val="24"/>
        </w:rPr>
      </w:pPr>
      <w:r w:rsidRPr="004A38B3">
        <w:rPr>
          <w:rFonts w:cstheme="minorHAnsi"/>
          <w:b/>
          <w:sz w:val="24"/>
          <w:szCs w:val="24"/>
        </w:rPr>
        <w:t>Zawody</w:t>
      </w:r>
    </w:p>
    <w:p w:rsidR="004A38B3" w:rsidRPr="004A38B3" w:rsidRDefault="004A38B3" w:rsidP="004A38B3">
      <w:pPr>
        <w:ind w:firstLine="360"/>
        <w:rPr>
          <w:rFonts w:cstheme="minorHAnsi"/>
          <w:sz w:val="24"/>
          <w:szCs w:val="24"/>
        </w:rPr>
      </w:pPr>
      <w:r w:rsidRPr="004A38B3">
        <w:rPr>
          <w:rFonts w:cstheme="minorHAnsi"/>
          <w:sz w:val="24"/>
          <w:szCs w:val="24"/>
        </w:rPr>
        <w:t>Biegi krótkodystansowe były najważniejszą dyscypliną igrzysk – każdą olimpiadę nazywano później imieniem zawodnika, który w nich zwyciężył. Rozgrywano je na dystansie jednego stadionu (192,8 m), czyli okrążenia bieżni olimpijskiego stadionu. Ścigano się również na dystansie średnim (diaulos) – 2 stadiów, i długim (dolichos) – 20–24 okrążeń. Prawdopodobnie najsłynniejszym zawodnikiem był Leonidas z Rodos, który wygrał bieg na wszystkich trzech dystansach podczas czterech kolejnych olimpiad. Przed każdym biegiem zawodnicy wykonywali ćwiczenia rozgrzewające, a ten, kto popełnił falstart, karany był chłostą. Znana była jeszcze jedna dyscyplina dla biegaczy – hoplites, czyli bieg w wyposażeniu wojennym (hełm, nagolenniki i okrągła tarcza).</w:t>
      </w:r>
    </w:p>
    <w:p w:rsidR="004A38B3" w:rsidRPr="004A38B3" w:rsidRDefault="004A38B3" w:rsidP="004A38B3">
      <w:pPr>
        <w:ind w:firstLine="360"/>
        <w:rPr>
          <w:rFonts w:cstheme="minorHAnsi"/>
          <w:sz w:val="24"/>
          <w:szCs w:val="24"/>
        </w:rPr>
      </w:pPr>
      <w:r w:rsidRPr="004A38B3">
        <w:rPr>
          <w:rFonts w:cstheme="minorHAnsi"/>
          <w:sz w:val="24"/>
          <w:szCs w:val="24"/>
        </w:rPr>
        <w:t>Rzut dyskiem i oszczepem – dyski wykonane były z brązu, marmuru i ołowiu, ważyły od 6 do 7 kg. Rekord rzutu wynosił 30 metrów. Oszczepy natomiast wykonane były z lekkiego drewna i w połowie drzewca miały przewiązaną pętlę. Rekordowa odległość rzutu to 91 metrów. Malowidła znalezione na amforach często przedstawiają zawodników z trzema oszczepami, co sugeruje, że dozwolone były trzy rzuty.</w:t>
      </w:r>
    </w:p>
    <w:p w:rsidR="004A38B3" w:rsidRPr="004A38B3" w:rsidRDefault="004A38B3" w:rsidP="004A38B3">
      <w:pPr>
        <w:ind w:firstLine="360"/>
        <w:rPr>
          <w:rFonts w:cstheme="minorHAnsi"/>
          <w:sz w:val="24"/>
          <w:szCs w:val="24"/>
        </w:rPr>
      </w:pPr>
      <w:r w:rsidRPr="004A38B3">
        <w:rPr>
          <w:rFonts w:cstheme="minorHAnsi"/>
          <w:sz w:val="24"/>
          <w:szCs w:val="24"/>
        </w:rPr>
        <w:t>Skok w dal – ówczesny skok w dal znacznie różnił się od znanego współcześnie. Skoczek trzymał w rękach tzw. ciężarki zamachowe, mające rzekomo wpływać na długość skoku (współczesne próby tego nie potwierdziły). Badacze odtworzyli ich użycie na podstawie analizy malowideł na amforach: skaczący odbijając się wyrzucał je do przodu, a następnie tuż przed lądowaniem szybko cofał za siebie. Według starożytnych Greków była to najtrudniejsza dyscyplina.</w:t>
      </w:r>
    </w:p>
    <w:p w:rsidR="004A38B3" w:rsidRPr="004A38B3" w:rsidRDefault="004A38B3" w:rsidP="004A38B3">
      <w:pPr>
        <w:ind w:firstLine="360"/>
        <w:rPr>
          <w:rFonts w:cstheme="minorHAnsi"/>
          <w:sz w:val="24"/>
          <w:szCs w:val="24"/>
        </w:rPr>
      </w:pPr>
      <w:r w:rsidRPr="004A38B3">
        <w:rPr>
          <w:rFonts w:cstheme="minorHAnsi"/>
          <w:sz w:val="24"/>
          <w:szCs w:val="24"/>
        </w:rPr>
        <w:t>Zapasy i pankration – walczono w dwóch kategoriach zapasów: stojących i naziemnych. W stojących należało trzy razy przewrócić przeciwnika na ziemię. Zapasy naziemne trwały do momentu poddania się jednego z zawodników poprzez podniesienie ręki z wyciągniętym kciukiem. Gryzienie i drapanie było zabronione. Naoliwione ciało zapaśnicy obsypywali piaskiem dla umożliwienia pewniejszych chwytów przeciwnikowi. Po walce zeskrobywali ze skóry oliwę, pył i piasek za pomocą specjalnej skrobaczki, zwanej strigilis (łac. strigillum). Pankration był uwielbianą przez widzów brutalną dyscypliną, zawierającą elementy boksu i zapasów na zasadzie dozwolenia wszelkich chwytów („wolnoamerykanka”).</w:t>
      </w:r>
    </w:p>
    <w:p w:rsidR="00A23C5C" w:rsidRPr="009F008F" w:rsidRDefault="004A38B3" w:rsidP="009F008F">
      <w:pPr>
        <w:rPr>
          <w:rFonts w:cstheme="minorHAnsi"/>
          <w:sz w:val="24"/>
          <w:szCs w:val="24"/>
        </w:rPr>
      </w:pPr>
      <w:r>
        <w:rPr>
          <w:rFonts w:cstheme="minorHAnsi"/>
          <w:noProof/>
          <w:sz w:val="24"/>
          <w:szCs w:val="24"/>
        </w:rPr>
        <w:lastRenderedPageBreak/>
        <w:drawing>
          <wp:anchor distT="0" distB="0" distL="114300" distR="114300" simplePos="0" relativeHeight="251658240" behindDoc="0" locked="0" layoutInCell="1" allowOverlap="1">
            <wp:simplePos x="0" y="0"/>
            <wp:positionH relativeFrom="column">
              <wp:posOffset>873217</wp:posOffset>
            </wp:positionH>
            <wp:positionV relativeFrom="page">
              <wp:posOffset>914178</wp:posOffset>
            </wp:positionV>
            <wp:extent cx="3841115" cy="2883535"/>
            <wp:effectExtent l="0" t="0" r="698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115" cy="2883535"/>
                    </a:xfrm>
                    <a:prstGeom prst="rect">
                      <a:avLst/>
                    </a:prstGeom>
                    <a:noFill/>
                  </pic:spPr>
                </pic:pic>
              </a:graphicData>
            </a:graphic>
          </wp:anchor>
        </w:drawing>
      </w:r>
    </w:p>
    <w:p w:rsidR="00D52897" w:rsidRDefault="00D52897" w:rsidP="00D52897">
      <w:pPr>
        <w:rPr>
          <w:rFonts w:cstheme="minorHAnsi"/>
          <w:sz w:val="24"/>
          <w:szCs w:val="24"/>
        </w:rPr>
      </w:pPr>
      <w:r>
        <w:rPr>
          <w:rFonts w:cstheme="minorHAnsi"/>
          <w:sz w:val="24"/>
          <w:szCs w:val="24"/>
        </w:rPr>
        <w:t xml:space="preserve"> </w:t>
      </w:r>
    </w:p>
    <w:p w:rsidR="00D52897" w:rsidRPr="00D52897" w:rsidRDefault="00D52897" w:rsidP="00D52897">
      <w:pPr>
        <w:rPr>
          <w:rFonts w:cstheme="minorHAnsi"/>
          <w:sz w:val="24"/>
          <w:szCs w:val="24"/>
        </w:rPr>
      </w:pPr>
    </w:p>
    <w:p w:rsidR="009B7F6D" w:rsidRDefault="009B7F6D">
      <w:pPr>
        <w:pStyle w:val="Akapitzlist"/>
        <w:rPr>
          <w:rFonts w:ascii="Garamond" w:hAnsi="Garamond" w:cs="Arial"/>
          <w:sz w:val="28"/>
          <w:szCs w:val="28"/>
        </w:rPr>
      </w:pPr>
    </w:p>
    <w:p w:rsidR="009B7F6D" w:rsidRDefault="009B7F6D">
      <w:pPr>
        <w:pStyle w:val="Akapitzlist"/>
        <w:rPr>
          <w:rFonts w:ascii="Garamond" w:hAnsi="Garamond" w:cs="Arial"/>
          <w:sz w:val="28"/>
          <w:szCs w:val="28"/>
        </w:rPr>
      </w:pPr>
    </w:p>
    <w:p w:rsidR="009B7F6D" w:rsidRDefault="009B7F6D">
      <w:pPr>
        <w:pStyle w:val="Akapitzlist"/>
        <w:rPr>
          <w:rFonts w:ascii="Garamond" w:hAnsi="Garamond" w:cs="Arial"/>
          <w:sz w:val="28"/>
          <w:szCs w:val="28"/>
        </w:rPr>
      </w:pPr>
    </w:p>
    <w:p w:rsidR="009B7F6D" w:rsidRDefault="009B7F6D">
      <w:pPr>
        <w:pStyle w:val="Akapitzlist"/>
        <w:rPr>
          <w:rFonts w:ascii="Garamond" w:hAnsi="Garamond" w:cs="Arial"/>
          <w:sz w:val="28"/>
          <w:szCs w:val="28"/>
        </w:rPr>
      </w:pPr>
    </w:p>
    <w:p w:rsidR="004A38B3" w:rsidRDefault="004A38B3">
      <w:pPr>
        <w:pStyle w:val="Akapitzlist"/>
        <w:rPr>
          <w:rFonts w:ascii="Garamond" w:hAnsi="Garamond" w:cs="Arial"/>
          <w:sz w:val="28"/>
          <w:szCs w:val="28"/>
        </w:rPr>
      </w:pPr>
    </w:p>
    <w:p w:rsidR="004A38B3" w:rsidRDefault="004A38B3">
      <w:pPr>
        <w:pStyle w:val="Akapitzlist"/>
        <w:rPr>
          <w:rFonts w:ascii="Garamond" w:hAnsi="Garamond" w:cs="Arial"/>
          <w:sz w:val="28"/>
          <w:szCs w:val="28"/>
        </w:rPr>
      </w:pPr>
    </w:p>
    <w:p w:rsidR="004A38B3" w:rsidRDefault="004A38B3">
      <w:pPr>
        <w:pStyle w:val="Akapitzlist"/>
        <w:rPr>
          <w:rFonts w:ascii="Garamond" w:hAnsi="Garamond" w:cs="Arial"/>
          <w:sz w:val="28"/>
          <w:szCs w:val="28"/>
        </w:rPr>
      </w:pPr>
    </w:p>
    <w:p w:rsidR="004A38B3" w:rsidRDefault="004A38B3">
      <w:pPr>
        <w:pStyle w:val="Akapitzlist"/>
        <w:rPr>
          <w:rFonts w:ascii="Garamond" w:hAnsi="Garamond" w:cs="Arial"/>
          <w:sz w:val="28"/>
          <w:szCs w:val="28"/>
        </w:rPr>
      </w:pPr>
    </w:p>
    <w:p w:rsidR="004A38B3" w:rsidRDefault="004A38B3">
      <w:pPr>
        <w:pStyle w:val="Akapitzlist"/>
        <w:rPr>
          <w:rFonts w:ascii="Garamond" w:hAnsi="Garamond" w:cs="Arial"/>
          <w:sz w:val="28"/>
          <w:szCs w:val="28"/>
        </w:rPr>
      </w:pPr>
    </w:p>
    <w:p w:rsidR="004A38B3" w:rsidRDefault="004A38B3">
      <w:pPr>
        <w:pStyle w:val="Akapitzlist"/>
        <w:rPr>
          <w:rFonts w:ascii="Garamond" w:hAnsi="Garamond" w:cs="Arial"/>
          <w:sz w:val="28"/>
          <w:szCs w:val="28"/>
        </w:rPr>
      </w:pPr>
    </w:p>
    <w:p w:rsidR="004A38B3" w:rsidRDefault="004A38B3" w:rsidP="004A38B3">
      <w:pPr>
        <w:ind w:firstLine="708"/>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2746413</wp:posOffset>
            </wp:positionH>
            <wp:positionV relativeFrom="page">
              <wp:posOffset>4956925</wp:posOffset>
            </wp:positionV>
            <wp:extent cx="2840990" cy="1609725"/>
            <wp:effectExtent l="0" t="0" r="0" b="952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0990" cy="1609725"/>
                    </a:xfrm>
                    <a:prstGeom prst="rect">
                      <a:avLst/>
                    </a:prstGeom>
                    <a:noFill/>
                  </pic:spPr>
                </pic:pic>
              </a:graphicData>
            </a:graphic>
          </wp:anchor>
        </w:drawing>
      </w:r>
      <w:r w:rsidRPr="004A38B3">
        <w:rPr>
          <w:sz w:val="24"/>
          <w:szCs w:val="24"/>
        </w:rPr>
        <w:t>Boks był również bardzo brutalnym, ale popularnym sportem. Od samego początku stosowano rodzaj rękawic bokserskich. Na początku owijano nadgarstki długimi pasami z miękkiej skóry, pozostawiając wolne palce. Później zaczęto używać pasów z twardszej skóry. Najniebezpieczniejsze rękawice stosowano w czasach rzymskich – wzmacniano je żelazem i kawałkami ołowiu. Zawody odbywały się na otwartej przestrzeni; nie wiadomo, czy istniał rodzaj ringu.</w:t>
      </w:r>
    </w:p>
    <w:p w:rsidR="004A38B3" w:rsidRDefault="004A38B3" w:rsidP="004A38B3">
      <w:pPr>
        <w:ind w:firstLine="708"/>
        <w:rPr>
          <w:sz w:val="24"/>
          <w:szCs w:val="24"/>
        </w:rPr>
      </w:pPr>
    </w:p>
    <w:p w:rsidR="004A38B3" w:rsidRDefault="004A38B3" w:rsidP="004A38B3">
      <w:pPr>
        <w:ind w:firstLine="708"/>
        <w:rPr>
          <w:sz w:val="24"/>
          <w:szCs w:val="24"/>
        </w:rPr>
      </w:pPr>
      <w:r>
        <w:rPr>
          <w:noProof/>
          <w:sz w:val="24"/>
          <w:szCs w:val="24"/>
        </w:rPr>
        <w:drawing>
          <wp:anchor distT="0" distB="0" distL="114300" distR="114300" simplePos="0" relativeHeight="251685888" behindDoc="0" locked="0" layoutInCell="1" allowOverlap="1">
            <wp:simplePos x="0" y="0"/>
            <wp:positionH relativeFrom="column">
              <wp:posOffset>3262630</wp:posOffset>
            </wp:positionH>
            <wp:positionV relativeFrom="page">
              <wp:posOffset>7737123</wp:posOffset>
            </wp:positionV>
            <wp:extent cx="2493645" cy="1457325"/>
            <wp:effectExtent l="0" t="0" r="1905" b="952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0603" t="-6804" r="10603" b="6804"/>
                    <a:stretch/>
                  </pic:blipFill>
                  <pic:spPr bwMode="auto">
                    <a:xfrm>
                      <a:off x="0" y="0"/>
                      <a:ext cx="2493645" cy="1457325"/>
                    </a:xfrm>
                    <a:prstGeom prst="rect">
                      <a:avLst/>
                    </a:prstGeom>
                    <a:noFill/>
                    <a:ln>
                      <a:noFill/>
                    </a:ln>
                    <a:extLst>
                      <a:ext uri="{53640926-AAD7-44D8-BBD7-CCE9431645EC}">
                        <a14:shadowObscured xmlns:a14="http://schemas.microsoft.com/office/drawing/2010/main"/>
                      </a:ext>
                    </a:extLst>
                  </pic:spPr>
                </pic:pic>
              </a:graphicData>
            </a:graphic>
          </wp:anchor>
        </w:drawing>
      </w:r>
      <w:r w:rsidRPr="004A38B3">
        <w:rPr>
          <w:sz w:val="24"/>
          <w:szCs w:val="24"/>
        </w:rPr>
        <w:t>Wyścigi konne i wyścigi zaprzęgów – zaprzęgi ścigały się w dwóch kategoriach: dwukonnych i czterokonnych. Właściciele koni i zaprzęgów zazwyczaj sami nie brali udziału w wyścigach, tylko wynajmowali jeźdźców i woźniców. Wieniec zwycięzcy otrzymywał jednak właściciel, a jeździec dostawał szarfę. Właściciele szczególnie ubiegali się o zwycięstwo w zawodach czterokonnych zaprzęgów, czyli kwadrygach. Rydwany były zbudowane z drewna, wiklinowej plecionki i nie były resorowane. Po wyścigach zaprzęgów na tym samym torze odbywały się wyścigi konne. Jeźdźcy jeździli na oklep i bez strzemion – siodło i strzemiona nie były jeszcze znane.</w:t>
      </w:r>
    </w:p>
    <w:p w:rsidR="004A38B3" w:rsidRDefault="004A38B3" w:rsidP="004A38B3">
      <w:pPr>
        <w:ind w:firstLine="708"/>
      </w:pPr>
      <w:r>
        <w:lastRenderedPageBreak/>
        <w:t>Poza tymi głównymi sportami rozgrywano także inne konkurencje, jednak nie na taką skalę. Popularną dyscypliną była np. gra w piłkę przypominająca dzisiejszy hokej.</w:t>
      </w:r>
    </w:p>
    <w:p w:rsidR="004A38B3" w:rsidRPr="004A38B3" w:rsidRDefault="004A38B3" w:rsidP="004A38B3">
      <w:pPr>
        <w:ind w:firstLine="708"/>
        <w:rPr>
          <w:b/>
        </w:rPr>
      </w:pPr>
      <w:r w:rsidRPr="004A38B3">
        <w:rPr>
          <w:b/>
        </w:rPr>
        <w:t>Obiekty sportowe</w:t>
      </w:r>
    </w:p>
    <w:p w:rsidR="004A38B3" w:rsidRDefault="004A38B3" w:rsidP="004A38B3">
      <w:pPr>
        <w:ind w:firstLine="708"/>
      </w:pPr>
      <w:r>
        <w:t>Stadion</w:t>
      </w:r>
    </w:p>
    <w:p w:rsidR="004A38B3" w:rsidRDefault="004A38B3" w:rsidP="004A38B3">
      <w:pPr>
        <w:ind w:firstLine="708"/>
      </w:pPr>
      <w:r>
        <w:t>Większość zawodów, z wyjątkiem wyścigów konnych i wyścigów rydwanów, odbywała się na stadionie. Był to prostokąt, otoczony ze wszystkich stron skarpami, na których gromadzili się widzowie. Długość bieżni wynosiła 192,8 m (600 stóp), co przyjęto jako ogólnie stosowaną miarę długości. Na obu krańcach bieżni znajdował się rząd bloków startowych z miejscami na oparcie stóp. Podczas pierwszych igrzysk linię startu rysowano na piasku. Bieżnia była odgrodzona od widowni małymi kamieniami. Za nim biegł kanał, który dostarczał zimnej wody do picia dla widzów. Po jednej stronie bieżni znajdowało się podwyższenie dla sędziów. Publiczność, łącznie z sędziami, obserwowała zawody na stojąco. Zawodnicy i sędziowie przechodzili z Altis na stadion specjalnym krytym tunelem. Wspomniany wcześniej Pauzaniasz opisuje także elementy, który nie zachowały się do dnia dzisiejszego, m.in. hipodrom wraz z zespołem bramek startowych.</w:t>
      </w:r>
    </w:p>
    <w:p w:rsidR="004A38B3" w:rsidRDefault="004A38B3" w:rsidP="004A38B3">
      <w:pPr>
        <w:ind w:firstLine="708"/>
      </w:pPr>
    </w:p>
    <w:p w:rsidR="004A38B3" w:rsidRDefault="004A38B3" w:rsidP="004A38B3">
      <w:pPr>
        <w:ind w:firstLine="708"/>
      </w:pPr>
      <w:r>
        <w:t>Gimnazjon i palestry</w:t>
      </w:r>
    </w:p>
    <w:p w:rsidR="002254CB" w:rsidRDefault="004A38B3" w:rsidP="002254CB">
      <w:pPr>
        <w:ind w:firstLine="708"/>
      </w:pPr>
      <w:r>
        <w:t>W zachodniej części Olimpii dominowały dwa budynki: gimnazjon i palestry. Były to miejsca ćwiczeń. W ruinach gimnazjonu odkryto tor wyścigowy, tej samej długości, co tor na stadionie, z blokami startowymi na obu końcach. Mogło tam równocześnie trenować wielu sportowców. Palestra była mniejsza, tworzyła ją kwadratowa kolumnada, otaczająca dziedziniec. Trenowali tam bokserzy, zapaśnicy i skoczkowie w dal. W palestrze znajdowały się pokoje, gdzie zawodnicy namaszczali ciała, posypywali się pyłem i odpoczywali, oraz łaźnia. Znajdowało się tam również wiele rodzajów urządzeń kąpielowych: zimne i gorące łaźnie, łaźnie parowe, basen kąpielowy.</w:t>
      </w:r>
    </w:p>
    <w:p w:rsidR="002254CB" w:rsidRPr="002254CB" w:rsidRDefault="002254CB" w:rsidP="002254CB">
      <w:pPr>
        <w:ind w:firstLine="708"/>
      </w:pPr>
      <w:r w:rsidRPr="002254CB">
        <w:rPr>
          <w:rFonts w:ascii="Georgia" w:eastAsia="Times New Roman" w:hAnsi="Georgia" w:cs="Times New Roman"/>
          <w:color w:val="000000"/>
          <w:sz w:val="36"/>
          <w:szCs w:val="36"/>
        </w:rPr>
        <w:t xml:space="preserve">Litery </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668"/>
        <w:gridCol w:w="1919"/>
        <w:gridCol w:w="939"/>
        <w:gridCol w:w="812"/>
        <w:gridCol w:w="1084"/>
        <w:gridCol w:w="1229"/>
        <w:gridCol w:w="1287"/>
        <w:gridCol w:w="1326"/>
      </w:tblGrid>
      <w:tr w:rsidR="002254CB" w:rsidRPr="002254CB" w:rsidTr="002254CB">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Litera</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Nazwa</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Wymowa</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Odpowiednik literowy</w:t>
            </w:r>
            <w:r w:rsidRPr="002254CB">
              <w:rPr>
                <w:rFonts w:ascii="Arial" w:eastAsia="Times New Roman" w:hAnsi="Arial" w:cs="Arial"/>
                <w:b/>
                <w:bCs/>
                <w:color w:val="222222"/>
                <w:sz w:val="21"/>
                <w:szCs w:val="21"/>
              </w:rPr>
              <w:br/>
              <w:t>z </w:t>
            </w:r>
            <w:hyperlink r:id="rId17" w:tooltip="Alfabet fenicki" w:history="1">
              <w:r w:rsidRPr="002254CB">
                <w:rPr>
                  <w:rFonts w:ascii="Arial" w:eastAsia="Times New Roman" w:hAnsi="Arial" w:cs="Arial"/>
                  <w:b/>
                  <w:bCs/>
                  <w:color w:val="0B0080"/>
                  <w:sz w:val="21"/>
                  <w:szCs w:val="21"/>
                </w:rPr>
                <w:t>alfabetu fenickiego</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hyperlink r:id="rId18" w:tooltip="Transliteracja" w:history="1">
              <w:r w:rsidRPr="002254CB">
                <w:rPr>
                  <w:rFonts w:ascii="Arial" w:eastAsia="Times New Roman" w:hAnsi="Arial" w:cs="Arial"/>
                  <w:b/>
                  <w:bCs/>
                  <w:color w:val="0B0080"/>
                  <w:sz w:val="21"/>
                  <w:szCs w:val="21"/>
                </w:rPr>
                <w:t>Transliteracja</w:t>
              </w:r>
            </w:hyperlink>
          </w:p>
        </w:tc>
      </w:tr>
      <w:tr w:rsidR="002254CB" w:rsidRPr="002254CB" w:rsidTr="002254CB">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2254CB" w:rsidRPr="002254CB" w:rsidRDefault="002254CB" w:rsidP="002254CB">
            <w:pPr>
              <w:spacing w:before="240" w:after="240" w:line="240" w:lineRule="auto"/>
              <w:rPr>
                <w:rFonts w:ascii="Arial" w:eastAsia="Times New Roman" w:hAnsi="Arial" w:cs="Arial"/>
                <w:b/>
                <w:bCs/>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Grecka (klasyczna)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Łacińska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Polska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Starożytna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Nowogrecka</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2254CB" w:rsidRPr="002254CB" w:rsidRDefault="002254CB" w:rsidP="002254CB">
            <w:pPr>
              <w:spacing w:before="240" w:after="240" w:line="240" w:lineRule="auto"/>
              <w:rPr>
                <w:rFonts w:ascii="Arial" w:eastAsia="Times New Roman" w:hAnsi="Arial" w:cs="Arial"/>
                <w:b/>
                <w:bCs/>
                <w:color w:val="222222"/>
                <w:sz w:val="21"/>
                <w:szCs w:val="21"/>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2254CB" w:rsidRPr="002254CB" w:rsidRDefault="002254CB" w:rsidP="002254CB">
            <w:pPr>
              <w:spacing w:before="240" w:after="240" w:line="240" w:lineRule="auto"/>
              <w:rPr>
                <w:rFonts w:ascii="Arial" w:eastAsia="Times New Roman" w:hAnsi="Arial" w:cs="Arial"/>
                <w:b/>
                <w:bCs/>
                <w:color w:val="222222"/>
                <w:sz w:val="21"/>
                <w:szCs w:val="21"/>
              </w:rPr>
            </w:pP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Α α</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ἄλφα (wym. alpha)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alpha (wym. alfa)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9" w:tooltip="Alfa" w:history="1">
              <w:r w:rsidRPr="002254CB">
                <w:rPr>
                  <w:rFonts w:ascii="Arial" w:eastAsia="Times New Roman" w:hAnsi="Arial" w:cs="Arial"/>
                  <w:color w:val="0B0080"/>
                  <w:sz w:val="21"/>
                  <w:szCs w:val="21"/>
                </w:rPr>
                <w:t>alfa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0" w:tooltip="Samogłoska otwarta przednia niezaokrąglona" w:history="1">
              <w:r w:rsidRPr="002254CB">
                <w:rPr>
                  <w:rFonts w:ascii="Segoe UI" w:eastAsia="Times New Roman" w:hAnsi="Segoe UI" w:cs="Segoe UI"/>
                  <w:color w:val="0B0080"/>
                  <w:sz w:val="21"/>
                  <w:szCs w:val="21"/>
                </w:rPr>
                <w:t>a</w:t>
              </w:r>
            </w:hyperlink>
            <w:r w:rsidRPr="002254CB">
              <w:rPr>
                <w:rFonts w:ascii="Arial" w:eastAsia="Times New Roman" w:hAnsi="Arial" w:cs="Arial"/>
                <w:color w:val="222222"/>
                <w:sz w:val="21"/>
                <w:szCs w:val="21"/>
              </w:rPr>
              <w:t>] [</w:t>
            </w:r>
            <w:hyperlink r:id="rId21" w:tooltip="Samogłoska otwarta przednia niezaokrąglona" w:history="1">
              <w:r w:rsidRPr="002254CB">
                <w:rPr>
                  <w:rFonts w:ascii="Segoe UI" w:eastAsia="Times New Roman" w:hAnsi="Segoe UI" w:cs="Segoe UI"/>
                  <w:color w:val="0B0080"/>
                  <w:sz w:val="21"/>
                  <w:szCs w:val="21"/>
                </w:rPr>
                <w:t>a</w:t>
              </w:r>
            </w:hyperlink>
            <w:hyperlink r:id="rId22" w:tooltip="Iloczas"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3" w:tooltip="Samogłoska otwarta przednia niezaokrąglona" w:history="1">
              <w:r w:rsidRPr="002254CB">
                <w:rPr>
                  <w:rFonts w:ascii="Segoe UI" w:eastAsia="Times New Roman" w:hAnsi="Segoe UI" w:cs="Segoe UI"/>
                  <w:color w:val="0B0080"/>
                  <w:sz w:val="21"/>
                  <w:szCs w:val="21"/>
                </w:rPr>
                <w:t>a</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3F449AB3" wp14:editId="3A421F15">
                  <wp:extent cx="187325" cy="187325"/>
                  <wp:effectExtent l="0" t="0" r="3175" b="3175"/>
                  <wp:docPr id="23" name="Obraz 23" descr="Phoenician aleph.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enician aleph.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26" w:tooltip="Alef" w:history="1">
              <w:r w:rsidRPr="002254CB">
                <w:rPr>
                  <w:rFonts w:ascii="Arial Unicode MS" w:eastAsia="Arial Unicode MS" w:hAnsi="Arial Unicode MS" w:cs="Arial Unicode MS" w:hint="eastAsia"/>
                  <w:color w:val="0B0080"/>
                  <w:sz w:val="21"/>
                  <w:szCs w:val="21"/>
                </w:rPr>
                <w:t>Alef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a</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Β 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βῆτα (wym. beta)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bēta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27" w:tooltip="Beta" w:history="1">
              <w:r w:rsidRPr="002254CB">
                <w:rPr>
                  <w:rFonts w:ascii="Arial" w:eastAsia="Times New Roman" w:hAnsi="Arial" w:cs="Arial"/>
                  <w:color w:val="0B0080"/>
                  <w:sz w:val="21"/>
                  <w:szCs w:val="21"/>
                </w:rPr>
                <w:t>beta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8" w:tooltip="Spółgłoska zwarta dwuwargowa dźwięczna" w:history="1">
              <w:r w:rsidRPr="002254CB">
                <w:rPr>
                  <w:rFonts w:ascii="Segoe UI" w:eastAsia="Times New Roman" w:hAnsi="Segoe UI" w:cs="Segoe UI"/>
                  <w:color w:val="0B0080"/>
                  <w:sz w:val="21"/>
                  <w:szCs w:val="21"/>
                </w:rPr>
                <w:t>b</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9" w:tooltip="Spółgłoska szczelinowa wargowo-zębowa dźwięczna" w:history="1">
              <w:r w:rsidRPr="002254CB">
                <w:rPr>
                  <w:rFonts w:ascii="Segoe UI" w:eastAsia="Times New Roman" w:hAnsi="Segoe UI" w:cs="Segoe UI"/>
                  <w:color w:val="0B0080"/>
                  <w:sz w:val="21"/>
                  <w:szCs w:val="21"/>
                </w:rPr>
                <w:t>v</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5EFA1DD" wp14:editId="7B99DAD7">
                  <wp:extent cx="187325" cy="187325"/>
                  <wp:effectExtent l="0" t="0" r="3175" b="3175"/>
                  <wp:docPr id="24" name="Obraz 24" descr="Phoenician beth.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enician beth.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32" w:tooltip="Bet" w:history="1">
              <w:r w:rsidRPr="002254CB">
                <w:rPr>
                  <w:rFonts w:ascii="Arial Unicode MS" w:eastAsia="Arial Unicode MS" w:hAnsi="Arial Unicode MS" w:cs="Arial Unicode MS" w:hint="eastAsia"/>
                  <w:color w:val="0B0080"/>
                  <w:sz w:val="21"/>
                  <w:szCs w:val="21"/>
                </w:rPr>
                <w:t>Bet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b</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lastRenderedPageBreak/>
              <w:t>Γ 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γάμμα (wym. gamma)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gamma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33" w:tooltip="Gamma" w:history="1">
              <w:r w:rsidRPr="002254CB">
                <w:rPr>
                  <w:rFonts w:ascii="Arial" w:eastAsia="Times New Roman" w:hAnsi="Arial" w:cs="Arial"/>
                  <w:color w:val="0B0080"/>
                  <w:sz w:val="21"/>
                  <w:szCs w:val="21"/>
                </w:rPr>
                <w:t>gamma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34" w:tooltip="Spółgłoska zwarta miękkopodniebienna dźwięczna" w:history="1">
              <w:r w:rsidRPr="002254CB">
                <w:rPr>
                  <w:rFonts w:ascii="Segoe UI" w:eastAsia="Times New Roman" w:hAnsi="Segoe UI" w:cs="Segoe UI"/>
                  <w:color w:val="0B0080"/>
                  <w:sz w:val="21"/>
                  <w:szCs w:val="21"/>
                </w:rPr>
                <w:t>ɡ</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35" w:tooltip="Spółgłoska szczelinowa podniebienna dźwięczna" w:history="1">
              <w:r w:rsidRPr="002254CB">
                <w:rPr>
                  <w:rFonts w:ascii="Segoe UI" w:eastAsia="Times New Roman" w:hAnsi="Segoe UI" w:cs="Segoe UI"/>
                  <w:color w:val="0B0080"/>
                  <w:sz w:val="21"/>
                  <w:szCs w:val="21"/>
                </w:rPr>
                <w:t>ʝ</w:t>
              </w:r>
            </w:hyperlink>
            <w:r w:rsidRPr="002254CB">
              <w:rPr>
                <w:rFonts w:ascii="Arial" w:eastAsia="Times New Roman" w:hAnsi="Arial" w:cs="Arial"/>
                <w:color w:val="222222"/>
                <w:sz w:val="21"/>
                <w:szCs w:val="21"/>
              </w:rPr>
              <w:t>] przed [</w:t>
            </w:r>
            <w:hyperlink r:id="rId36" w:tooltip="Samogłoska średnia przednia niezaokrąglona" w:history="1">
              <w:r w:rsidRPr="002254CB">
                <w:rPr>
                  <w:rFonts w:ascii="Segoe UI" w:eastAsia="Times New Roman" w:hAnsi="Segoe UI" w:cs="Segoe UI"/>
                  <w:color w:val="0B0080"/>
                  <w:sz w:val="21"/>
                  <w:szCs w:val="21"/>
                </w:rPr>
                <w:t>e̞</w:t>
              </w:r>
            </w:hyperlink>
            <w:r w:rsidRPr="002254CB">
              <w:rPr>
                <w:rFonts w:ascii="Arial" w:eastAsia="Times New Roman" w:hAnsi="Arial" w:cs="Arial"/>
                <w:color w:val="222222"/>
                <w:sz w:val="21"/>
                <w:szCs w:val="21"/>
              </w:rPr>
              <w:t>] lub [</w:t>
            </w:r>
            <w:hyperlink r:id="rId37" w:tooltip="Samogłoska przymknięta przednia niezaokrąglona" w:history="1">
              <w:r w:rsidRPr="002254CB">
                <w:rPr>
                  <w:rFonts w:ascii="Segoe UI" w:eastAsia="Times New Roman" w:hAnsi="Segoe UI" w:cs="Segoe UI"/>
                  <w:color w:val="0B0080"/>
                  <w:sz w:val="21"/>
                  <w:szCs w:val="21"/>
                </w:rPr>
                <w:t>i</w:t>
              </w:r>
            </w:hyperlink>
            <w:r w:rsidRPr="002254CB">
              <w:rPr>
                <w:rFonts w:ascii="Arial" w:eastAsia="Times New Roman" w:hAnsi="Arial" w:cs="Arial"/>
                <w:color w:val="222222"/>
                <w:sz w:val="21"/>
                <w:szCs w:val="21"/>
              </w:rPr>
              <w:t>];</w:t>
            </w:r>
            <w:r w:rsidRPr="002254CB">
              <w:rPr>
                <w:rFonts w:ascii="Arial" w:eastAsia="Times New Roman" w:hAnsi="Arial" w:cs="Arial"/>
                <w:color w:val="222222"/>
                <w:sz w:val="21"/>
                <w:szCs w:val="21"/>
              </w:rPr>
              <w:br/>
              <w:t>w innych wypadkach [</w:t>
            </w:r>
            <w:hyperlink r:id="rId38" w:tooltip="Spółgłoska szczelinowa miękkopodniebienna dźwięczna" w:history="1">
              <w:r w:rsidRPr="002254CB">
                <w:rPr>
                  <w:rFonts w:ascii="Segoe UI" w:eastAsia="Times New Roman" w:hAnsi="Segoe UI" w:cs="Segoe UI"/>
                  <w:color w:val="0B0080"/>
                  <w:sz w:val="21"/>
                  <w:szCs w:val="21"/>
                </w:rPr>
                <w:t>ɣ</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15217726" wp14:editId="3C5DDB5E">
                  <wp:extent cx="187325" cy="187325"/>
                  <wp:effectExtent l="0" t="0" r="3175" b="3175"/>
                  <wp:docPr id="25" name="Obraz 25" descr="Phoenician gimel.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enician gimel.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41" w:tooltip="Gimel" w:history="1">
              <w:r w:rsidRPr="002254CB">
                <w:rPr>
                  <w:rFonts w:ascii="Arial Unicode MS" w:eastAsia="Arial Unicode MS" w:hAnsi="Arial Unicode MS" w:cs="Arial Unicode MS" w:hint="eastAsia"/>
                  <w:color w:val="0B0080"/>
                  <w:sz w:val="21"/>
                  <w:szCs w:val="21"/>
                </w:rPr>
                <w:t>Gimel</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g</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Δ 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δέλτα (wym. delta)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delta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42" w:tooltip="Delta (litera)" w:history="1">
              <w:r w:rsidRPr="002254CB">
                <w:rPr>
                  <w:rFonts w:ascii="Arial" w:eastAsia="Times New Roman" w:hAnsi="Arial" w:cs="Arial"/>
                  <w:color w:val="0B0080"/>
                  <w:sz w:val="21"/>
                  <w:szCs w:val="21"/>
                </w:rPr>
                <w:t>delta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43" w:tooltip="Spółgłoska zwarta dziąsłowa dźwięczna" w:history="1">
              <w:r w:rsidRPr="002254CB">
                <w:rPr>
                  <w:rFonts w:ascii="Segoe UI" w:eastAsia="Times New Roman" w:hAnsi="Segoe UI" w:cs="Segoe UI"/>
                  <w:color w:val="0B0080"/>
                  <w:sz w:val="21"/>
                  <w:szCs w:val="21"/>
                </w:rPr>
                <w:t>d</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44" w:tooltip="Spółgłoska szczelinowa międzyzębowa dźwięczna" w:history="1">
              <w:r w:rsidRPr="002254CB">
                <w:rPr>
                  <w:rFonts w:ascii="Segoe UI" w:eastAsia="Times New Roman" w:hAnsi="Segoe UI" w:cs="Segoe UI"/>
                  <w:color w:val="0B0080"/>
                  <w:sz w:val="21"/>
                  <w:szCs w:val="21"/>
                </w:rPr>
                <w:t>ð</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3FE4BACE" wp14:editId="0DB37EEF">
                  <wp:extent cx="187325" cy="187325"/>
                  <wp:effectExtent l="0" t="0" r="3175" b="3175"/>
                  <wp:docPr id="26" name="Obraz 26" descr="Phoenician daleth.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enician daleth.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47" w:tooltip="Dalet" w:history="1">
              <w:r w:rsidRPr="002254CB">
                <w:rPr>
                  <w:rFonts w:ascii="Arial Unicode MS" w:eastAsia="Arial Unicode MS" w:hAnsi="Arial Unicode MS" w:cs="Arial Unicode MS" w:hint="eastAsia"/>
                  <w:color w:val="0B0080"/>
                  <w:sz w:val="21"/>
                  <w:szCs w:val="21"/>
                </w:rPr>
                <w:t>Dalet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d</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 xml:space="preserve">Ε </w:t>
            </w:r>
            <w:proofErr w:type="spellStart"/>
            <w:r w:rsidRPr="002254CB">
              <w:rPr>
                <w:rFonts w:ascii="Arial" w:eastAsia="Times New Roman" w:hAnsi="Arial" w:cs="Arial"/>
                <w:color w:val="222222"/>
                <w:sz w:val="28"/>
                <w:szCs w:val="28"/>
              </w:rPr>
              <w:t>ε</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ἒ ψιλόν (wym. epsilon)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epsīlon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48" w:tooltip="Epsilon" w:history="1">
              <w:r w:rsidRPr="002254CB">
                <w:rPr>
                  <w:rFonts w:ascii="Arial" w:eastAsia="Times New Roman" w:hAnsi="Arial" w:cs="Arial"/>
                  <w:color w:val="0B0080"/>
                  <w:sz w:val="21"/>
                  <w:szCs w:val="21"/>
                </w:rPr>
                <w:t>epsilon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49" w:tooltip="Samogłoska półprzymknięta przednia niezaokrąglona" w:history="1">
              <w:r w:rsidRPr="002254CB">
                <w:rPr>
                  <w:rFonts w:ascii="Segoe UI" w:eastAsia="Times New Roman" w:hAnsi="Segoe UI" w:cs="Segoe UI"/>
                  <w:color w:val="0B0080"/>
                  <w:sz w:val="21"/>
                  <w:szCs w:val="21"/>
                </w:rPr>
                <w:t>e</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50" w:tooltip="Samogłoska średnia przednia niezaokrąglona" w:history="1">
              <w:r w:rsidRPr="002254CB">
                <w:rPr>
                  <w:rFonts w:ascii="Segoe UI" w:eastAsia="Times New Roman" w:hAnsi="Segoe UI" w:cs="Segoe UI"/>
                  <w:color w:val="0B0080"/>
                  <w:sz w:val="21"/>
                  <w:szCs w:val="21"/>
                </w:rPr>
                <w:t>e̞</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4DF4E0C" wp14:editId="16CC13DF">
                  <wp:extent cx="187325" cy="187325"/>
                  <wp:effectExtent l="0" t="0" r="3175" b="3175"/>
                  <wp:docPr id="27" name="Obraz 27" descr="He (litera)">
                    <a:hlinkClick xmlns:a="http://schemas.openxmlformats.org/drawingml/2006/main" r:id="rId51" tooltip="&quot;He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 (litera)">
                            <a:hlinkClick r:id="rId51" tooltip="&quot;He (litera)&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53" w:tooltip="He (litera)" w:history="1">
              <w:r w:rsidRPr="002254CB">
                <w:rPr>
                  <w:rFonts w:ascii="Arial Unicode MS" w:eastAsia="Arial Unicode MS" w:hAnsi="Arial Unicode MS" w:cs="Arial Unicode MS" w:hint="eastAsia"/>
                  <w:color w:val="0B0080"/>
                  <w:sz w:val="21"/>
                  <w:szCs w:val="21"/>
                </w:rPr>
                <w:t>He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e</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Ζ ζ</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ζῆτα (wym. dzeta)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dzeta (wym. dzeta lub zeta)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54" w:tooltip="Dzeta" w:history="1">
              <w:r w:rsidRPr="002254CB">
                <w:rPr>
                  <w:rFonts w:ascii="Arial" w:eastAsia="Times New Roman" w:hAnsi="Arial" w:cs="Arial"/>
                  <w:color w:val="0B0080"/>
                  <w:sz w:val="21"/>
                  <w:szCs w:val="21"/>
                </w:rPr>
                <w:t>dzeta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55" w:tooltip="Spółgłoska szczelinowa dziąsłowa dźwięczna" w:history="1">
              <w:r w:rsidRPr="002254CB">
                <w:rPr>
                  <w:rFonts w:ascii="Segoe UI" w:eastAsia="Times New Roman" w:hAnsi="Segoe UI" w:cs="Segoe UI"/>
                  <w:color w:val="0B0080"/>
                  <w:sz w:val="21"/>
                  <w:szCs w:val="21"/>
                </w:rPr>
                <w:t>z</w:t>
              </w:r>
            </w:hyperlink>
            <w:hyperlink r:id="rId56" w:tooltip="Spółgłoska zwarta dziąsłowa dźwięczna" w:history="1">
              <w:r w:rsidRPr="002254CB">
                <w:rPr>
                  <w:rFonts w:ascii="Segoe UI" w:eastAsia="Times New Roman" w:hAnsi="Segoe UI" w:cs="Segoe UI"/>
                  <w:color w:val="0B0080"/>
                  <w:sz w:val="21"/>
                  <w:szCs w:val="21"/>
                </w:rPr>
                <w:t>d</w:t>
              </w:r>
            </w:hyperlink>
            <w:r w:rsidRPr="002254CB">
              <w:rPr>
                <w:rFonts w:ascii="Arial" w:eastAsia="Times New Roman" w:hAnsi="Arial" w:cs="Arial"/>
                <w:color w:val="222222"/>
                <w:sz w:val="21"/>
                <w:szCs w:val="21"/>
              </w:rPr>
              <w:t>] albo [</w:t>
            </w:r>
            <w:hyperlink r:id="rId57" w:tooltip="Spółgłoska zwarto-szczelinowa dziąsłowa dźwięczna" w:history="1">
              <w:r w:rsidRPr="002254CB">
                <w:rPr>
                  <w:rFonts w:ascii="Segoe UI" w:eastAsia="Times New Roman" w:hAnsi="Segoe UI" w:cs="Segoe UI"/>
                  <w:color w:val="0B0080"/>
                  <w:sz w:val="21"/>
                  <w:szCs w:val="21"/>
                </w:rPr>
                <w:t>ʣ</w:t>
              </w:r>
            </w:hyperlink>
            <w:r w:rsidRPr="002254CB">
              <w:rPr>
                <w:rFonts w:ascii="Arial" w:eastAsia="Times New Roman" w:hAnsi="Arial" w:cs="Arial"/>
                <w:color w:val="222222"/>
                <w:sz w:val="21"/>
                <w:szCs w:val="21"/>
              </w:rPr>
              <w:t>], później [</w:t>
            </w:r>
            <w:hyperlink r:id="rId58" w:tooltip="Spółgłoska szczelinowa dziąsłowa dźwięczna" w:history="1">
              <w:r w:rsidRPr="002254CB">
                <w:rPr>
                  <w:rFonts w:ascii="Segoe UI" w:eastAsia="Times New Roman" w:hAnsi="Segoe UI" w:cs="Segoe UI"/>
                  <w:color w:val="0B0080"/>
                  <w:sz w:val="21"/>
                  <w:szCs w:val="21"/>
                </w:rPr>
                <w:t>z</w:t>
              </w:r>
            </w:hyperlink>
            <w:hyperlink r:id="rId59" w:tooltip="Geminata"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60" w:tooltip="Spółgłoska szczelinowa dziąsłowa dźwięczna" w:history="1">
              <w:r w:rsidRPr="002254CB">
                <w:rPr>
                  <w:rFonts w:ascii="Segoe UI" w:eastAsia="Times New Roman" w:hAnsi="Segoe UI" w:cs="Segoe UI"/>
                  <w:color w:val="0B0080"/>
                  <w:sz w:val="21"/>
                  <w:szCs w:val="21"/>
                </w:rPr>
                <w:t>z</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5C1FAB3" wp14:editId="6B5794C3">
                  <wp:extent cx="187325" cy="187325"/>
                  <wp:effectExtent l="0" t="0" r="3175" b="3175"/>
                  <wp:docPr id="28" name="Obraz 28" descr="Phoenician zayin.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oenician zayin.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63" w:tooltip="Zajin" w:history="1">
              <w:r w:rsidRPr="002254CB">
                <w:rPr>
                  <w:rFonts w:ascii="Arial Unicode MS" w:eastAsia="Arial Unicode MS" w:hAnsi="Arial Unicode MS" w:cs="Arial Unicode MS" w:hint="eastAsia"/>
                  <w:color w:val="0B0080"/>
                  <w:sz w:val="21"/>
                  <w:szCs w:val="21"/>
                </w:rPr>
                <w:t>Zajin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z</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Η η</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ἦτα (wym. eta)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ēta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64" w:tooltip="Eta" w:history="1">
              <w:r w:rsidRPr="002254CB">
                <w:rPr>
                  <w:rFonts w:ascii="Arial" w:eastAsia="Times New Roman" w:hAnsi="Arial" w:cs="Arial"/>
                  <w:color w:val="0B0080"/>
                  <w:sz w:val="21"/>
                  <w:szCs w:val="21"/>
                </w:rPr>
                <w:t>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65" w:tooltip="Samogłoska półotwarta przednia niezaokrąglona" w:history="1">
              <w:r w:rsidRPr="002254CB">
                <w:rPr>
                  <w:rFonts w:ascii="Segoe UI" w:eastAsia="Times New Roman" w:hAnsi="Segoe UI" w:cs="Segoe UI"/>
                  <w:color w:val="0B0080"/>
                  <w:sz w:val="21"/>
                  <w:szCs w:val="21"/>
                </w:rPr>
                <w:t>ɛ</w:t>
              </w:r>
            </w:hyperlink>
            <w:hyperlink r:id="rId66" w:tooltip="Iloczas"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67" w:tooltip="Samogłoska przymknięta przednia niezaokrąglona" w:history="1">
              <w:r w:rsidRPr="002254CB">
                <w:rPr>
                  <w:rFonts w:ascii="Segoe UI" w:eastAsia="Times New Roman" w:hAnsi="Segoe UI" w:cs="Segoe UI"/>
                  <w:color w:val="0B0080"/>
                  <w:sz w:val="21"/>
                  <w:szCs w:val="21"/>
                </w:rPr>
                <w:t>i</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3DBB84C9" wp14:editId="48E6F263">
                  <wp:extent cx="187325" cy="187325"/>
                  <wp:effectExtent l="0" t="0" r="3175" b="3175"/>
                  <wp:docPr id="29" name="Obraz 29" descr="Phoenician heth.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enician heth.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70" w:tooltip="Chet" w:history="1">
              <w:r w:rsidRPr="002254CB">
                <w:rPr>
                  <w:rFonts w:ascii="Arial Unicode MS" w:eastAsia="Arial Unicode MS" w:hAnsi="Arial Unicode MS" w:cs="Arial Unicode MS" w:hint="eastAsia"/>
                  <w:color w:val="0B0080"/>
                  <w:sz w:val="21"/>
                  <w:szCs w:val="21"/>
                </w:rPr>
                <w:t>Chet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e, ē</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Θ 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θῆτα (wym. theta)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thēta (wym. teta)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71" w:tooltip="Theta" w:history="1">
              <w:r w:rsidRPr="002254CB">
                <w:rPr>
                  <w:rFonts w:ascii="Arial" w:eastAsia="Times New Roman" w:hAnsi="Arial" w:cs="Arial"/>
                  <w:color w:val="0B0080"/>
                  <w:sz w:val="21"/>
                  <w:szCs w:val="21"/>
                </w:rPr>
                <w:t>theta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72" w:tooltip="Spółgłoska zwarta dziąsłowa bezdźwięczna" w:history="1">
              <w:r w:rsidRPr="002254CB">
                <w:rPr>
                  <w:rFonts w:ascii="Segoe UI" w:eastAsia="Times New Roman" w:hAnsi="Segoe UI" w:cs="Segoe UI"/>
                  <w:color w:val="0B0080"/>
                  <w:sz w:val="21"/>
                  <w:szCs w:val="21"/>
                </w:rPr>
                <w:t>t</w:t>
              </w:r>
            </w:hyperlink>
            <w:hyperlink r:id="rId73" w:tooltip="Przydech" w:history="1">
              <w:r w:rsidRPr="002254CB">
                <w:rPr>
                  <w:rFonts w:ascii="Segoe UI" w:eastAsia="Times New Roman" w:hAnsi="Segoe UI" w:cs="Segoe UI"/>
                  <w:color w:val="0B0080"/>
                  <w:sz w:val="21"/>
                  <w:szCs w:val="21"/>
                </w:rPr>
                <w:t>ʰ</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74" w:tooltip="Spółgłoska szczelinowa międzyzębowa bezdźwięczna" w:history="1">
              <w:r w:rsidRPr="002254CB">
                <w:rPr>
                  <w:rFonts w:ascii="Segoe UI" w:eastAsia="Times New Roman" w:hAnsi="Segoe UI" w:cs="Segoe UI"/>
                  <w:color w:val="0B0080"/>
                  <w:sz w:val="21"/>
                  <w:szCs w:val="21"/>
                </w:rPr>
                <w:t>θ</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5DE1F21A" wp14:editId="50ED7450">
                  <wp:extent cx="187325" cy="187325"/>
                  <wp:effectExtent l="0" t="0" r="3175" b="3175"/>
                  <wp:docPr id="30" name="Obraz 30" descr="Phoenician teth.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enician teth.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77" w:tooltip="Tet" w:history="1">
              <w:r w:rsidRPr="002254CB">
                <w:rPr>
                  <w:rFonts w:ascii="Arial Unicode MS" w:eastAsia="Arial Unicode MS" w:hAnsi="Arial Unicode MS" w:cs="Arial Unicode MS" w:hint="eastAsia"/>
                  <w:color w:val="0B0080"/>
                  <w:sz w:val="21"/>
                  <w:szCs w:val="21"/>
                </w:rPr>
                <w:t>Tet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th</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Ι 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ἰῶτα (wym. iota)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iōta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78" w:tooltip="Jota (litera)" w:history="1">
              <w:r w:rsidRPr="002254CB">
                <w:rPr>
                  <w:rFonts w:ascii="Arial" w:eastAsia="Times New Roman" w:hAnsi="Arial" w:cs="Arial"/>
                  <w:color w:val="0B0080"/>
                  <w:sz w:val="21"/>
                  <w:szCs w:val="21"/>
                </w:rPr>
                <w:t>jota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79" w:tooltip="Samogłoska przymknięta przednia niezaokrąglona" w:history="1">
              <w:r w:rsidRPr="002254CB">
                <w:rPr>
                  <w:rFonts w:ascii="Segoe UI" w:eastAsia="Times New Roman" w:hAnsi="Segoe UI" w:cs="Segoe UI"/>
                  <w:color w:val="0B0080"/>
                  <w:sz w:val="21"/>
                  <w:szCs w:val="21"/>
                </w:rPr>
                <w:t>i</w:t>
              </w:r>
            </w:hyperlink>
            <w:r w:rsidRPr="002254CB">
              <w:rPr>
                <w:rFonts w:ascii="Arial" w:eastAsia="Times New Roman" w:hAnsi="Arial" w:cs="Arial"/>
                <w:color w:val="222222"/>
                <w:sz w:val="21"/>
                <w:szCs w:val="21"/>
              </w:rPr>
              <w:t>] [</w:t>
            </w:r>
            <w:hyperlink r:id="rId80" w:tooltip="Samogłoska przymknięta przednia niezaokrąglona" w:history="1">
              <w:r w:rsidRPr="002254CB">
                <w:rPr>
                  <w:rFonts w:ascii="Segoe UI" w:eastAsia="Times New Roman" w:hAnsi="Segoe UI" w:cs="Segoe UI"/>
                  <w:color w:val="0B0080"/>
                  <w:sz w:val="21"/>
                  <w:szCs w:val="21"/>
                </w:rPr>
                <w:t>i</w:t>
              </w:r>
            </w:hyperlink>
            <w:hyperlink r:id="rId81" w:tooltip="Iloczas"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82" w:tooltip="Samogłoska przymknięta przednia niezaokrąglona" w:history="1">
              <w:r w:rsidRPr="002254CB">
                <w:rPr>
                  <w:rFonts w:ascii="Segoe UI" w:eastAsia="Times New Roman" w:hAnsi="Segoe UI" w:cs="Segoe UI"/>
                  <w:color w:val="0B0080"/>
                  <w:sz w:val="21"/>
                  <w:szCs w:val="21"/>
                </w:rPr>
                <w:t>i</w:t>
              </w:r>
            </w:hyperlink>
            <w:r w:rsidRPr="002254CB">
              <w:rPr>
                <w:rFonts w:ascii="Arial" w:eastAsia="Times New Roman" w:hAnsi="Arial" w:cs="Arial"/>
                <w:color w:val="222222"/>
                <w:sz w:val="21"/>
                <w:szCs w:val="21"/>
              </w:rPr>
              <w:t>], [</w:t>
            </w:r>
            <w:hyperlink r:id="rId83" w:tooltip="Spółgłoska półotwarta podniebienna" w:history="1">
              <w:r w:rsidRPr="002254CB">
                <w:rPr>
                  <w:rFonts w:ascii="Segoe UI" w:eastAsia="Times New Roman" w:hAnsi="Segoe UI" w:cs="Segoe UI"/>
                  <w:color w:val="0B0080"/>
                  <w:sz w:val="21"/>
                  <w:szCs w:val="21"/>
                </w:rPr>
                <w:t>j</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011BC8B" wp14:editId="5AEFA6FC">
                  <wp:extent cx="187325" cy="187325"/>
                  <wp:effectExtent l="0" t="0" r="3175" b="3175"/>
                  <wp:docPr id="31" name="Obraz 31" descr="Jod (litera)">
                    <a:hlinkClick xmlns:a="http://schemas.openxmlformats.org/drawingml/2006/main" r:id="rId84" tooltip="&quot;Jod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od (litera)">
                            <a:hlinkClick r:id="rId84" tooltip="&quot;Jod (litera)&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86" w:tooltip="Jod (litera)" w:history="1">
              <w:r w:rsidRPr="002254CB">
                <w:rPr>
                  <w:rFonts w:ascii="Arial Unicode MS" w:eastAsia="Arial Unicode MS" w:hAnsi="Arial Unicode MS" w:cs="Arial Unicode MS" w:hint="eastAsia"/>
                  <w:color w:val="0B0080"/>
                  <w:sz w:val="21"/>
                  <w:szCs w:val="21"/>
                </w:rPr>
                <w:t>Jod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i</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Κ κ</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κάππα (wym. kappa)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kappa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87" w:tooltip="Kappa (litera)" w:history="1">
              <w:r w:rsidRPr="002254CB">
                <w:rPr>
                  <w:rFonts w:ascii="Arial" w:eastAsia="Times New Roman" w:hAnsi="Arial" w:cs="Arial"/>
                  <w:color w:val="0B0080"/>
                  <w:sz w:val="21"/>
                  <w:szCs w:val="21"/>
                </w:rPr>
                <w:t>kappa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88" w:tooltip="Spółgłoska zwarta miękkopodniebienna bezdźwięczna" w:history="1">
              <w:r w:rsidRPr="002254CB">
                <w:rPr>
                  <w:rFonts w:ascii="Segoe UI" w:eastAsia="Times New Roman" w:hAnsi="Segoe UI" w:cs="Segoe UI"/>
                  <w:color w:val="0B0080"/>
                  <w:sz w:val="21"/>
                  <w:szCs w:val="21"/>
                </w:rPr>
                <w:t>k</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89" w:tooltip="Spółgłoska zwarta podniebienna bezdźwięczna" w:history="1">
              <w:r w:rsidRPr="002254CB">
                <w:rPr>
                  <w:rFonts w:ascii="Segoe UI" w:eastAsia="Times New Roman" w:hAnsi="Segoe UI" w:cs="Segoe UI"/>
                  <w:color w:val="0B0080"/>
                  <w:sz w:val="21"/>
                  <w:szCs w:val="21"/>
                </w:rPr>
                <w:t>c</w:t>
              </w:r>
            </w:hyperlink>
            <w:r w:rsidRPr="002254CB">
              <w:rPr>
                <w:rFonts w:ascii="Arial" w:eastAsia="Times New Roman" w:hAnsi="Arial" w:cs="Arial"/>
                <w:color w:val="222222"/>
                <w:sz w:val="21"/>
                <w:szCs w:val="21"/>
              </w:rPr>
              <w:t>] przed [</w:t>
            </w:r>
            <w:hyperlink r:id="rId90" w:tooltip="Samogłoska średnia przednia niezaokrąglona" w:history="1">
              <w:r w:rsidRPr="002254CB">
                <w:rPr>
                  <w:rFonts w:ascii="Segoe UI" w:eastAsia="Times New Roman" w:hAnsi="Segoe UI" w:cs="Segoe UI"/>
                  <w:color w:val="0B0080"/>
                  <w:sz w:val="21"/>
                  <w:szCs w:val="21"/>
                </w:rPr>
                <w:t>e̞</w:t>
              </w:r>
            </w:hyperlink>
            <w:r w:rsidRPr="002254CB">
              <w:rPr>
                <w:rFonts w:ascii="Arial" w:eastAsia="Times New Roman" w:hAnsi="Arial" w:cs="Arial"/>
                <w:color w:val="222222"/>
                <w:sz w:val="21"/>
                <w:szCs w:val="21"/>
              </w:rPr>
              <w:t>] lub [</w:t>
            </w:r>
            <w:hyperlink r:id="rId91" w:tooltip="Samogłoska przymknięta przednia niezaokrąglona" w:history="1">
              <w:r w:rsidRPr="002254CB">
                <w:rPr>
                  <w:rFonts w:ascii="Segoe UI" w:eastAsia="Times New Roman" w:hAnsi="Segoe UI" w:cs="Segoe UI"/>
                  <w:color w:val="0B0080"/>
                  <w:sz w:val="21"/>
                  <w:szCs w:val="21"/>
                </w:rPr>
                <w:t>i</w:t>
              </w:r>
            </w:hyperlink>
            <w:r w:rsidRPr="002254CB">
              <w:rPr>
                <w:rFonts w:ascii="Arial" w:eastAsia="Times New Roman" w:hAnsi="Arial" w:cs="Arial"/>
                <w:color w:val="222222"/>
                <w:sz w:val="21"/>
                <w:szCs w:val="21"/>
              </w:rPr>
              <w:t>];</w:t>
            </w:r>
            <w:r w:rsidRPr="002254CB">
              <w:rPr>
                <w:rFonts w:ascii="Arial" w:eastAsia="Times New Roman" w:hAnsi="Arial" w:cs="Arial"/>
                <w:color w:val="222222"/>
                <w:sz w:val="21"/>
                <w:szCs w:val="21"/>
              </w:rPr>
              <w:br/>
              <w:t>w innych wypadkach [</w:t>
            </w:r>
            <w:hyperlink r:id="rId92" w:tooltip="Spółgłoska zwarta miękkopodniebienna bezdźwięczna" w:history="1">
              <w:r w:rsidRPr="002254CB">
                <w:rPr>
                  <w:rFonts w:ascii="Segoe UI" w:eastAsia="Times New Roman" w:hAnsi="Segoe UI" w:cs="Segoe UI"/>
                  <w:color w:val="0B0080"/>
                  <w:sz w:val="21"/>
                  <w:szCs w:val="21"/>
                </w:rPr>
                <w:t>k</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037AE5F5" wp14:editId="40709765">
                  <wp:extent cx="187325" cy="187325"/>
                  <wp:effectExtent l="0" t="0" r="3175" b="3175"/>
                  <wp:docPr id="32" name="Obraz 32" descr="Phoenician kaph.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enician kaph.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95" w:tooltip="Kaf" w:history="1">
              <w:r w:rsidRPr="002254CB">
                <w:rPr>
                  <w:rFonts w:ascii="Arial Unicode MS" w:eastAsia="Arial Unicode MS" w:hAnsi="Arial Unicode MS" w:cs="Arial Unicode MS" w:hint="eastAsia"/>
                  <w:color w:val="0B0080"/>
                  <w:sz w:val="21"/>
                  <w:szCs w:val="21"/>
                </w:rPr>
                <w:t>Kaf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k</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Λ λ</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λάμβδα (wym. lambda), λάβδα (wym. labda)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lambda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96" w:tooltip="Lambda" w:history="1">
              <w:r w:rsidRPr="002254CB">
                <w:rPr>
                  <w:rFonts w:ascii="Arial" w:eastAsia="Times New Roman" w:hAnsi="Arial" w:cs="Arial"/>
                  <w:color w:val="0B0080"/>
                  <w:sz w:val="21"/>
                  <w:szCs w:val="21"/>
                </w:rPr>
                <w:t>lambda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97" w:tooltip="Spółgłoska boczna dziąsłowa" w:history="1">
              <w:r w:rsidRPr="002254CB">
                <w:rPr>
                  <w:rFonts w:ascii="Segoe UI" w:eastAsia="Times New Roman" w:hAnsi="Segoe UI" w:cs="Segoe UI"/>
                  <w:color w:val="0B0080"/>
                  <w:sz w:val="21"/>
                  <w:szCs w:val="21"/>
                </w:rPr>
                <w:t>l</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98" w:tooltip="Spółgłoska boczna dziąsłowa" w:history="1">
              <w:r w:rsidRPr="002254CB">
                <w:rPr>
                  <w:rFonts w:ascii="Segoe UI" w:eastAsia="Times New Roman" w:hAnsi="Segoe UI" w:cs="Segoe UI"/>
                  <w:color w:val="0B0080"/>
                  <w:sz w:val="21"/>
                  <w:szCs w:val="21"/>
                </w:rPr>
                <w:t>l</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1CD4AA18" wp14:editId="4942399B">
                  <wp:extent cx="187325" cy="187325"/>
                  <wp:effectExtent l="0" t="0" r="3175" b="3175"/>
                  <wp:docPr id="33" name="Obraz 33" descr="Phoenician lamedh.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enician lamedh.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01" w:tooltip="Lamed" w:history="1">
              <w:r w:rsidRPr="002254CB">
                <w:rPr>
                  <w:rFonts w:ascii="Arial Unicode MS" w:eastAsia="Arial Unicode MS" w:hAnsi="Arial Unicode MS" w:cs="Arial Unicode MS" w:hint="eastAsia"/>
                  <w:color w:val="0B0080"/>
                  <w:sz w:val="21"/>
                  <w:szCs w:val="21"/>
                </w:rPr>
                <w:t>Lamed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l</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Μ μ</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μῦ (wym. my)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my (wym. mi)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02" w:tooltip="My (litera)" w:history="1">
              <w:r w:rsidRPr="002254CB">
                <w:rPr>
                  <w:rFonts w:ascii="Arial" w:eastAsia="Times New Roman" w:hAnsi="Arial" w:cs="Arial"/>
                  <w:color w:val="0B0080"/>
                  <w:sz w:val="21"/>
                  <w:szCs w:val="21"/>
                </w:rPr>
                <w:t>my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03" w:tooltip="Spółgłoska nosowa dwuwargowa" w:history="1">
              <w:r w:rsidRPr="002254CB">
                <w:rPr>
                  <w:rFonts w:ascii="Segoe UI" w:eastAsia="Times New Roman" w:hAnsi="Segoe UI" w:cs="Segoe UI"/>
                  <w:color w:val="0B0080"/>
                  <w:sz w:val="21"/>
                  <w:szCs w:val="21"/>
                </w:rPr>
                <w:t>m</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04" w:tooltip="Spółgłoska nosowa dwuwargowa" w:history="1">
              <w:r w:rsidRPr="002254CB">
                <w:rPr>
                  <w:rFonts w:ascii="Segoe UI" w:eastAsia="Times New Roman" w:hAnsi="Segoe UI" w:cs="Segoe UI"/>
                  <w:color w:val="0B0080"/>
                  <w:sz w:val="21"/>
                  <w:szCs w:val="21"/>
                </w:rPr>
                <w:t>m</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258E1624" wp14:editId="0FE47E3D">
                  <wp:extent cx="187325" cy="187325"/>
                  <wp:effectExtent l="0" t="0" r="3175" b="3175"/>
                  <wp:docPr id="34" name="Obraz 34" descr="Mem (litera)">
                    <a:hlinkClick xmlns:a="http://schemas.openxmlformats.org/drawingml/2006/main" r:id="rId105" tooltip="&quot;Mem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m (litera)">
                            <a:hlinkClick r:id="rId105" tooltip="&quot;Mem (litera)&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07" w:tooltip="Mem (litera)" w:history="1">
              <w:r w:rsidRPr="002254CB">
                <w:rPr>
                  <w:rFonts w:ascii="Arial Unicode MS" w:eastAsia="Arial Unicode MS" w:hAnsi="Arial Unicode MS" w:cs="Arial Unicode MS" w:hint="eastAsia"/>
                  <w:color w:val="0B0080"/>
                  <w:sz w:val="21"/>
                  <w:szCs w:val="21"/>
                </w:rPr>
                <w:t>Mem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m</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lastRenderedPageBreak/>
              <w:t>Ν ν</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νῦ (wym. ny)</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ny (wym. ni)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08" w:tooltip="Ny (litera)" w:history="1">
              <w:r w:rsidRPr="002254CB">
                <w:rPr>
                  <w:rFonts w:ascii="Arial" w:eastAsia="Times New Roman" w:hAnsi="Arial" w:cs="Arial"/>
                  <w:color w:val="0B0080"/>
                  <w:sz w:val="21"/>
                  <w:szCs w:val="21"/>
                </w:rPr>
                <w:t>ny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09" w:tooltip="Spółgłoska nosowa dziąsłowa" w:history="1">
              <w:r w:rsidRPr="002254CB">
                <w:rPr>
                  <w:rFonts w:ascii="Segoe UI" w:eastAsia="Times New Roman" w:hAnsi="Segoe UI" w:cs="Segoe UI"/>
                  <w:color w:val="0B0080"/>
                  <w:sz w:val="21"/>
                  <w:szCs w:val="21"/>
                </w:rPr>
                <w:t>n</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10" w:tooltip="Spółgłoska nosowa dziąsłowa" w:history="1">
              <w:r w:rsidRPr="002254CB">
                <w:rPr>
                  <w:rFonts w:ascii="Segoe UI" w:eastAsia="Times New Roman" w:hAnsi="Segoe UI" w:cs="Segoe UI"/>
                  <w:color w:val="0B0080"/>
                  <w:sz w:val="21"/>
                  <w:szCs w:val="21"/>
                </w:rPr>
                <w:t>n</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56F41820" wp14:editId="415746FF">
                  <wp:extent cx="187325" cy="187325"/>
                  <wp:effectExtent l="0" t="0" r="3175" b="3175"/>
                  <wp:docPr id="35" name="Obraz 35" descr="Nun (litera)">
                    <a:hlinkClick xmlns:a="http://schemas.openxmlformats.org/drawingml/2006/main" r:id="rId111" tooltip="&quot;Nun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n (litera)">
                            <a:hlinkClick r:id="rId111" tooltip="&quot;Nun (litera)&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13" w:tooltip="Nun (litera)" w:history="1">
              <w:r w:rsidRPr="002254CB">
                <w:rPr>
                  <w:rFonts w:ascii="Arial Unicode MS" w:eastAsia="Arial Unicode MS" w:hAnsi="Arial Unicode MS" w:cs="Arial Unicode MS" w:hint="eastAsia"/>
                  <w:color w:val="0B0080"/>
                  <w:sz w:val="21"/>
                  <w:szCs w:val="21"/>
                </w:rPr>
                <w:t>Nun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n</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Ξ 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ξῦ (wym. ksy), ξῖ (wym. ksi), ξεῖ (wym. ksej)</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xy (wym. ksi), xi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14" w:tooltip="Ksi" w:history="1">
              <w:r w:rsidRPr="002254CB">
                <w:rPr>
                  <w:rFonts w:ascii="Arial" w:eastAsia="Times New Roman" w:hAnsi="Arial" w:cs="Arial"/>
                  <w:color w:val="0B0080"/>
                  <w:sz w:val="21"/>
                  <w:szCs w:val="21"/>
                </w:rPr>
                <w:t>ksi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15" w:tooltip="Spółgłoska zwarta miękkopodniebienna bezdźwięczna" w:history="1">
              <w:r w:rsidRPr="002254CB">
                <w:rPr>
                  <w:rFonts w:ascii="Segoe UI" w:eastAsia="Times New Roman" w:hAnsi="Segoe UI" w:cs="Segoe UI"/>
                  <w:color w:val="0B0080"/>
                  <w:sz w:val="21"/>
                  <w:szCs w:val="21"/>
                </w:rPr>
                <w:t>k</w:t>
              </w:r>
            </w:hyperlink>
            <w:hyperlink r:id="rId116"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17" w:tooltip="Spółgłoska zwarta miękkopodniebienna bezdźwięczna" w:history="1">
              <w:r w:rsidRPr="002254CB">
                <w:rPr>
                  <w:rFonts w:ascii="Segoe UI" w:eastAsia="Times New Roman" w:hAnsi="Segoe UI" w:cs="Segoe UI"/>
                  <w:color w:val="0B0080"/>
                  <w:sz w:val="21"/>
                  <w:szCs w:val="21"/>
                </w:rPr>
                <w:t>k</w:t>
              </w:r>
            </w:hyperlink>
            <w:hyperlink r:id="rId118"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6D4E748A" wp14:editId="2AF5D2C5">
                  <wp:extent cx="187325" cy="187325"/>
                  <wp:effectExtent l="0" t="0" r="3175" b="3175"/>
                  <wp:docPr id="36" name="Obraz 36" descr="Phoenician samekh.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enician samekh.pn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21" w:tooltip="Samech" w:history="1">
              <w:r w:rsidRPr="002254CB">
                <w:rPr>
                  <w:rFonts w:ascii="Arial Unicode MS" w:eastAsia="Arial Unicode MS" w:hAnsi="Arial Unicode MS" w:cs="Arial Unicode MS" w:hint="eastAsia"/>
                  <w:color w:val="0B0080"/>
                  <w:sz w:val="21"/>
                  <w:szCs w:val="21"/>
                </w:rPr>
                <w:t>Samech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ks, x</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Ο ο</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ὂ μικρόν (wym. o mikron)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omicron (wym. omikron)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22" w:tooltip="Omikron" w:history="1">
              <w:r w:rsidRPr="002254CB">
                <w:rPr>
                  <w:rFonts w:ascii="Arial" w:eastAsia="Times New Roman" w:hAnsi="Arial" w:cs="Arial"/>
                  <w:color w:val="0B0080"/>
                  <w:sz w:val="21"/>
                  <w:szCs w:val="21"/>
                </w:rPr>
                <w:t>omikron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23" w:tooltip="Samogłoska półprzymknięta tylna zaokrąglona" w:history="1">
              <w:r w:rsidRPr="002254CB">
                <w:rPr>
                  <w:rFonts w:ascii="Segoe UI" w:eastAsia="Times New Roman" w:hAnsi="Segoe UI" w:cs="Segoe UI"/>
                  <w:color w:val="0B0080"/>
                  <w:sz w:val="21"/>
                  <w:szCs w:val="21"/>
                </w:rPr>
                <w:t>o</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24" w:tooltip="Samogłoska średnia tylna zaokrąglona" w:history="1">
              <w:r w:rsidRPr="002254CB">
                <w:rPr>
                  <w:rFonts w:ascii="Segoe UI" w:eastAsia="Times New Roman" w:hAnsi="Segoe UI" w:cs="Segoe UI"/>
                  <w:color w:val="0B0080"/>
                  <w:sz w:val="21"/>
                  <w:szCs w:val="21"/>
                </w:rPr>
                <w:t>o̞</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75D9C811" wp14:editId="799B4FD2">
                  <wp:extent cx="187325" cy="187325"/>
                  <wp:effectExtent l="0" t="0" r="3175" b="3175"/>
                  <wp:docPr id="37" name="Obraz 37" descr="Phoenician ayin.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enician ayin.pn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27" w:tooltip="Ajin" w:history="1">
              <w:r w:rsidRPr="002254CB">
                <w:rPr>
                  <w:rFonts w:ascii="Arial Unicode MS" w:eastAsia="Arial Unicode MS" w:hAnsi="Arial Unicode MS" w:cs="Arial Unicode MS" w:hint="eastAsia"/>
                  <w:color w:val="0B0080"/>
                  <w:sz w:val="21"/>
                  <w:szCs w:val="21"/>
                </w:rPr>
                <w:t>Ajin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o</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Π π</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πῖ (wym. pi), πεῖ (wym. pej)</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pi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28" w:tooltip="Pi (litera)" w:history="1">
              <w:r w:rsidRPr="002254CB">
                <w:rPr>
                  <w:rFonts w:ascii="Arial" w:eastAsia="Times New Roman" w:hAnsi="Arial" w:cs="Arial"/>
                  <w:color w:val="0B0080"/>
                  <w:sz w:val="21"/>
                  <w:szCs w:val="21"/>
                </w:rPr>
                <w:t>pi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29" w:tooltip="Spółgłoska zwarta dwuwargowa bezdźwięczna" w:history="1">
              <w:r w:rsidRPr="002254CB">
                <w:rPr>
                  <w:rFonts w:ascii="Segoe UI" w:eastAsia="Times New Roman" w:hAnsi="Segoe UI" w:cs="Segoe UI"/>
                  <w:color w:val="0B0080"/>
                  <w:sz w:val="21"/>
                  <w:szCs w:val="21"/>
                </w:rPr>
                <w:t>p</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30" w:tooltip="Spółgłoska zwarta dwuwargowa bezdźwięczna" w:history="1">
              <w:r w:rsidRPr="002254CB">
                <w:rPr>
                  <w:rFonts w:ascii="Segoe UI" w:eastAsia="Times New Roman" w:hAnsi="Segoe UI" w:cs="Segoe UI"/>
                  <w:color w:val="0B0080"/>
                  <w:sz w:val="21"/>
                  <w:szCs w:val="21"/>
                </w:rPr>
                <w:t>p</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3EDD30C8" wp14:editId="51AAA2B0">
                  <wp:extent cx="187325" cy="187325"/>
                  <wp:effectExtent l="0" t="0" r="3175" b="3175"/>
                  <wp:docPr id="38" name="Obraz 38" descr="Pe (litera)">
                    <a:hlinkClick xmlns:a="http://schemas.openxmlformats.org/drawingml/2006/main" r:id="rId131" tooltip="&quot;Pe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 (litera)">
                            <a:hlinkClick r:id="rId131" tooltip="&quot;Pe (litera)&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33" w:tooltip="Pe (litera)" w:history="1">
              <w:r w:rsidRPr="002254CB">
                <w:rPr>
                  <w:rFonts w:ascii="Arial Unicode MS" w:eastAsia="Arial Unicode MS" w:hAnsi="Arial Unicode MS" w:cs="Arial Unicode MS" w:hint="eastAsia"/>
                  <w:color w:val="0B0080"/>
                  <w:sz w:val="21"/>
                  <w:szCs w:val="21"/>
                </w:rPr>
                <w:t>Pe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p</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Ρ 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ῥῶ (wym. rho)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rho (wym. ro)</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34" w:tooltip="Rho (litera)" w:history="1">
              <w:r w:rsidRPr="002254CB">
                <w:rPr>
                  <w:rFonts w:ascii="Arial" w:eastAsia="Times New Roman" w:hAnsi="Arial" w:cs="Arial"/>
                  <w:color w:val="0B0080"/>
                  <w:sz w:val="21"/>
                  <w:szCs w:val="21"/>
                </w:rPr>
                <w:t>rho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35" w:tooltip="Spółgłoska drżąca dziąsłowa" w:history="1">
              <w:r w:rsidRPr="002254CB">
                <w:rPr>
                  <w:rFonts w:ascii="Segoe UI" w:eastAsia="Times New Roman" w:hAnsi="Segoe UI" w:cs="Segoe UI"/>
                  <w:color w:val="0B0080"/>
                  <w:sz w:val="21"/>
                  <w:szCs w:val="21"/>
                </w:rPr>
                <w:t>r</w:t>
              </w:r>
            </w:hyperlink>
            <w:r w:rsidRPr="002254CB">
              <w:rPr>
                <w:rFonts w:ascii="Arial" w:eastAsia="Times New Roman" w:hAnsi="Arial" w:cs="Arial"/>
                <w:color w:val="222222"/>
                <w:sz w:val="21"/>
                <w:szCs w:val="21"/>
              </w:rPr>
              <w:t>], [</w:t>
            </w:r>
            <w:hyperlink r:id="rId136" w:tooltip="Spółgłoska drżąca dziąsłowa bezdźwięczna" w:history="1">
              <w:r w:rsidRPr="002254CB">
                <w:rPr>
                  <w:rFonts w:ascii="Segoe UI" w:eastAsia="Times New Roman" w:hAnsi="Segoe UI" w:cs="Segoe UI"/>
                  <w:color w:val="0B0080"/>
                  <w:sz w:val="21"/>
                  <w:szCs w:val="21"/>
                </w:rPr>
                <w:t>r̥</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37" w:tooltip="Spółgłoska drżąca dziąsłowa" w:history="1">
              <w:r w:rsidRPr="002254CB">
                <w:rPr>
                  <w:rFonts w:ascii="Segoe UI" w:eastAsia="Times New Roman" w:hAnsi="Segoe UI" w:cs="Segoe UI"/>
                  <w:color w:val="0B0080"/>
                  <w:sz w:val="21"/>
                  <w:szCs w:val="21"/>
                </w:rPr>
                <w:t>r</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6A54531" wp14:editId="664BB2CD">
                  <wp:extent cx="187325" cy="187325"/>
                  <wp:effectExtent l="0" t="0" r="3175" b="3175"/>
                  <wp:docPr id="39" name="Obraz 39" descr="Phoenician res.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enician res.pn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40" w:tooltip="Resz" w:history="1">
              <w:r w:rsidRPr="002254CB">
                <w:rPr>
                  <w:rFonts w:ascii="Arial Unicode MS" w:eastAsia="Arial Unicode MS" w:hAnsi="Arial Unicode MS" w:cs="Arial Unicode MS" w:hint="eastAsia"/>
                  <w:color w:val="0B0080"/>
                  <w:sz w:val="21"/>
                  <w:szCs w:val="21"/>
                </w:rPr>
                <w:t>Resz</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r, rh</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Σ σ ς</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σίγμα, σῖγμα (wym. sigma)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sigma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41" w:tooltip="Sigma" w:history="1">
              <w:r w:rsidRPr="002254CB">
                <w:rPr>
                  <w:rFonts w:ascii="Arial" w:eastAsia="Times New Roman" w:hAnsi="Arial" w:cs="Arial"/>
                  <w:color w:val="0B0080"/>
                  <w:sz w:val="21"/>
                  <w:szCs w:val="21"/>
                </w:rPr>
                <w:t>sigma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42"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43"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D5C4F27" wp14:editId="58F32906">
                  <wp:extent cx="187325" cy="187325"/>
                  <wp:effectExtent l="0" t="0" r="3175" b="3175"/>
                  <wp:docPr id="40" name="Obraz 40" descr="Szin (litera)">
                    <a:hlinkClick xmlns:a="http://schemas.openxmlformats.org/drawingml/2006/main" r:id="rId144" tooltip="&quot;Szin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zin (litera)">
                            <a:hlinkClick r:id="rId144" tooltip="&quot;Szin (litera)&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46" w:tooltip="Szin (litera)" w:history="1">
              <w:r w:rsidRPr="002254CB">
                <w:rPr>
                  <w:rFonts w:ascii="Arial Unicode MS" w:eastAsia="Arial Unicode MS" w:hAnsi="Arial Unicode MS" w:cs="Arial Unicode MS" w:hint="eastAsia"/>
                  <w:color w:val="0B0080"/>
                  <w:sz w:val="21"/>
                  <w:szCs w:val="21"/>
                </w:rPr>
                <w:t>Szin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s</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Τ 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ταῦ (wym. tau)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tau</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47" w:tooltip="Tau" w:history="1">
              <w:r w:rsidRPr="002254CB">
                <w:rPr>
                  <w:rFonts w:ascii="Arial" w:eastAsia="Times New Roman" w:hAnsi="Arial" w:cs="Arial"/>
                  <w:color w:val="0B0080"/>
                  <w:sz w:val="21"/>
                  <w:szCs w:val="21"/>
                </w:rPr>
                <w:t>tau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48" w:tooltip="Spółgłoska zwarta dziąsłowa bezdźwięczna" w:history="1">
              <w:r w:rsidRPr="002254CB">
                <w:rPr>
                  <w:rFonts w:ascii="Segoe UI" w:eastAsia="Times New Roman" w:hAnsi="Segoe UI" w:cs="Segoe UI"/>
                  <w:color w:val="0B0080"/>
                  <w:sz w:val="21"/>
                  <w:szCs w:val="21"/>
                </w:rPr>
                <w:t>t</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49" w:tooltip="Spółgłoska zwarta dziąsłowa bezdźwięczna" w:history="1">
              <w:r w:rsidRPr="002254CB">
                <w:rPr>
                  <w:rFonts w:ascii="Segoe UI" w:eastAsia="Times New Roman" w:hAnsi="Segoe UI" w:cs="Segoe UI"/>
                  <w:color w:val="0B0080"/>
                  <w:sz w:val="21"/>
                  <w:szCs w:val="21"/>
                </w:rPr>
                <w:t>t</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695569A6" wp14:editId="34BF16C6">
                  <wp:extent cx="187325" cy="187325"/>
                  <wp:effectExtent l="0" t="0" r="3175" b="3175"/>
                  <wp:docPr id="41" name="Obraz 41" descr="Phoenician taw.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enician taw.pn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52" w:tooltip="Taw" w:history="1">
              <w:r w:rsidRPr="002254CB">
                <w:rPr>
                  <w:rFonts w:ascii="Arial Unicode MS" w:eastAsia="Arial Unicode MS" w:hAnsi="Arial Unicode MS" w:cs="Arial Unicode MS" w:hint="eastAsia"/>
                  <w:color w:val="0B0080"/>
                  <w:sz w:val="21"/>
                  <w:szCs w:val="21"/>
                </w:rPr>
                <w:t>Taw</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t</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Υ υ</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ὖ ψιλόν, ὒ ψιλόν (wym. ypsilon)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ypsīlon (wym. ipsilon)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53" w:tooltip="Ipsylon" w:history="1">
              <w:r w:rsidRPr="002254CB">
                <w:rPr>
                  <w:rFonts w:ascii="Arial" w:eastAsia="Times New Roman" w:hAnsi="Arial" w:cs="Arial"/>
                  <w:color w:val="0B0080"/>
                  <w:sz w:val="21"/>
                  <w:szCs w:val="21"/>
                </w:rPr>
                <w:t>ipsylon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54" w:tooltip="Samogłoska przymknięta tylna zaokrąglona" w:history="1">
              <w:r w:rsidRPr="002254CB">
                <w:rPr>
                  <w:rFonts w:ascii="Segoe UI" w:eastAsia="Times New Roman" w:hAnsi="Segoe UI" w:cs="Segoe UI"/>
                  <w:color w:val="0B0080"/>
                  <w:sz w:val="21"/>
                  <w:szCs w:val="21"/>
                </w:rPr>
                <w:t>u</w:t>
              </w:r>
            </w:hyperlink>
            <w:r w:rsidRPr="002254CB">
              <w:rPr>
                <w:rFonts w:ascii="Arial" w:eastAsia="Times New Roman" w:hAnsi="Arial" w:cs="Arial"/>
                <w:color w:val="222222"/>
                <w:sz w:val="21"/>
                <w:szCs w:val="21"/>
              </w:rPr>
              <w:t>] [</w:t>
            </w:r>
            <w:hyperlink r:id="rId155" w:tooltip="Samogłoska przymknięta tylna zaokrąglona" w:history="1">
              <w:r w:rsidRPr="002254CB">
                <w:rPr>
                  <w:rFonts w:ascii="Segoe UI" w:eastAsia="Times New Roman" w:hAnsi="Segoe UI" w:cs="Segoe UI"/>
                  <w:color w:val="0B0080"/>
                  <w:sz w:val="21"/>
                  <w:szCs w:val="21"/>
                </w:rPr>
                <w:t>u</w:t>
              </w:r>
            </w:hyperlink>
            <w:hyperlink r:id="rId156" w:tooltip="Iloczas"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 później [</w:t>
            </w:r>
            <w:hyperlink r:id="rId157" w:tooltip="Samogłoska przymknięta przednia zaokrąglona" w:history="1">
              <w:r w:rsidRPr="002254CB">
                <w:rPr>
                  <w:rFonts w:ascii="Segoe UI" w:eastAsia="Times New Roman" w:hAnsi="Segoe UI" w:cs="Segoe UI"/>
                  <w:color w:val="0B0080"/>
                  <w:sz w:val="21"/>
                  <w:szCs w:val="21"/>
                </w:rPr>
                <w:t>y</w:t>
              </w:r>
            </w:hyperlink>
            <w:r w:rsidRPr="002254CB">
              <w:rPr>
                <w:rFonts w:ascii="Arial" w:eastAsia="Times New Roman" w:hAnsi="Arial" w:cs="Arial"/>
                <w:color w:val="222222"/>
                <w:sz w:val="21"/>
                <w:szCs w:val="21"/>
              </w:rPr>
              <w:t>] [</w:t>
            </w:r>
            <w:hyperlink r:id="rId158" w:tooltip="Samogłoska przymknięta przednia zaokrąglona" w:history="1">
              <w:r w:rsidRPr="002254CB">
                <w:rPr>
                  <w:rFonts w:ascii="Segoe UI" w:eastAsia="Times New Roman" w:hAnsi="Segoe UI" w:cs="Segoe UI"/>
                  <w:color w:val="0B0080"/>
                  <w:sz w:val="21"/>
                  <w:szCs w:val="21"/>
                </w:rPr>
                <w:t>y</w:t>
              </w:r>
            </w:hyperlink>
            <w:hyperlink r:id="rId159" w:tooltip="Iloczas"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60" w:tooltip="Samogłoska przymknięta przednia niezaokrąglona" w:history="1">
              <w:r w:rsidRPr="002254CB">
                <w:rPr>
                  <w:rFonts w:ascii="Segoe UI" w:eastAsia="Times New Roman" w:hAnsi="Segoe UI" w:cs="Segoe UI"/>
                  <w:color w:val="0B0080"/>
                  <w:sz w:val="21"/>
                  <w:szCs w:val="21"/>
                </w:rPr>
                <w:t>i</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0CC30762" wp14:editId="5D18874E">
                  <wp:extent cx="187325" cy="187325"/>
                  <wp:effectExtent l="0" t="0" r="3175" b="3175"/>
                  <wp:docPr id="42" name="Obraz 42" descr="Waw (litera)">
                    <a:hlinkClick xmlns:a="http://schemas.openxmlformats.org/drawingml/2006/main" r:id="rId161" tooltip="&quot;Waw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aw (litera)">
                            <a:hlinkClick r:id="rId161" tooltip="&quot;Waw (litera)&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63" w:tooltip="Waw (litera)" w:history="1">
              <w:r w:rsidRPr="002254CB">
                <w:rPr>
                  <w:rFonts w:ascii="Arial Unicode MS" w:eastAsia="Arial Unicode MS" w:hAnsi="Arial Unicode MS" w:cs="Arial Unicode MS" w:hint="eastAsia"/>
                  <w:color w:val="0B0080"/>
                  <w:sz w:val="21"/>
                  <w:szCs w:val="21"/>
                </w:rPr>
                <w:t>Waw</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y</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Φ φ</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φῖ (wym. phi), φεῖ (wym. phej)</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phi (wym. fi)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64" w:tooltip="Phi" w:history="1">
              <w:r w:rsidRPr="002254CB">
                <w:rPr>
                  <w:rFonts w:ascii="Arial" w:eastAsia="Times New Roman" w:hAnsi="Arial" w:cs="Arial"/>
                  <w:color w:val="0B0080"/>
                  <w:sz w:val="21"/>
                  <w:szCs w:val="21"/>
                </w:rPr>
                <w:t>phi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65" w:tooltip="Spółgłoska zwarta dwuwargowa bezdźwięczna" w:history="1">
              <w:r w:rsidRPr="002254CB">
                <w:rPr>
                  <w:rFonts w:ascii="Segoe UI" w:eastAsia="Times New Roman" w:hAnsi="Segoe UI" w:cs="Segoe UI"/>
                  <w:color w:val="0B0080"/>
                  <w:sz w:val="21"/>
                  <w:szCs w:val="21"/>
                </w:rPr>
                <w:t>p</w:t>
              </w:r>
            </w:hyperlink>
            <w:hyperlink r:id="rId166" w:tooltip="Przydech" w:history="1">
              <w:r w:rsidRPr="002254CB">
                <w:rPr>
                  <w:rFonts w:ascii="Segoe UI" w:eastAsia="Times New Roman" w:hAnsi="Segoe UI" w:cs="Segoe UI"/>
                  <w:color w:val="0B0080"/>
                  <w:sz w:val="21"/>
                  <w:szCs w:val="21"/>
                </w:rPr>
                <w:t>ʰ</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67" w:tooltip="Spółgłoska szczelinowa wargowo-zębowa bezdźwięczna" w:history="1">
              <w:r w:rsidRPr="002254CB">
                <w:rPr>
                  <w:rFonts w:ascii="Segoe UI" w:eastAsia="Times New Roman" w:hAnsi="Segoe UI" w:cs="Segoe UI"/>
                  <w:color w:val="0B0080"/>
                  <w:sz w:val="21"/>
                  <w:szCs w:val="21"/>
                </w:rPr>
                <w:t>f</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ph, f</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Χ 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χῖ (wym. khi), χεῖ (wym. khej)</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chi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68" w:tooltip="Chi (litera)" w:history="1">
              <w:r w:rsidRPr="002254CB">
                <w:rPr>
                  <w:rFonts w:ascii="Arial" w:eastAsia="Times New Roman" w:hAnsi="Arial" w:cs="Arial"/>
                  <w:color w:val="0B0080"/>
                  <w:sz w:val="21"/>
                  <w:szCs w:val="21"/>
                </w:rPr>
                <w:t>chi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69" w:tooltip="Spółgłoska zwarta miękkopodniebienna bezdźwięczna" w:history="1">
              <w:r w:rsidRPr="002254CB">
                <w:rPr>
                  <w:rFonts w:ascii="Segoe UI" w:eastAsia="Times New Roman" w:hAnsi="Segoe UI" w:cs="Segoe UI"/>
                  <w:color w:val="0B0080"/>
                  <w:sz w:val="21"/>
                  <w:szCs w:val="21"/>
                </w:rPr>
                <w:t>k</w:t>
              </w:r>
            </w:hyperlink>
            <w:hyperlink r:id="rId170" w:tooltip="Przydech" w:history="1">
              <w:r w:rsidRPr="002254CB">
                <w:rPr>
                  <w:rFonts w:ascii="Segoe UI" w:eastAsia="Times New Roman" w:hAnsi="Segoe UI" w:cs="Segoe UI"/>
                  <w:color w:val="0B0080"/>
                  <w:sz w:val="21"/>
                  <w:szCs w:val="21"/>
                </w:rPr>
                <w:t>ʰ</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71" w:tooltip="Spółgłoska szczelinowa podniebienna bezdźwięczna" w:history="1">
              <w:r w:rsidRPr="002254CB">
                <w:rPr>
                  <w:rFonts w:ascii="Segoe UI" w:eastAsia="Times New Roman" w:hAnsi="Segoe UI" w:cs="Segoe UI"/>
                  <w:color w:val="0B0080"/>
                  <w:sz w:val="21"/>
                  <w:szCs w:val="21"/>
                </w:rPr>
                <w:t>ç</w:t>
              </w:r>
            </w:hyperlink>
            <w:r w:rsidRPr="002254CB">
              <w:rPr>
                <w:rFonts w:ascii="Arial" w:eastAsia="Times New Roman" w:hAnsi="Arial" w:cs="Arial"/>
                <w:color w:val="222222"/>
                <w:sz w:val="21"/>
                <w:szCs w:val="21"/>
              </w:rPr>
              <w:t>] przed [</w:t>
            </w:r>
            <w:hyperlink r:id="rId172" w:tooltip="Samogłoska średnia przednia niezaokrąglona" w:history="1">
              <w:r w:rsidRPr="002254CB">
                <w:rPr>
                  <w:rFonts w:ascii="Segoe UI" w:eastAsia="Times New Roman" w:hAnsi="Segoe UI" w:cs="Segoe UI"/>
                  <w:color w:val="0B0080"/>
                  <w:sz w:val="21"/>
                  <w:szCs w:val="21"/>
                </w:rPr>
                <w:t>e̞</w:t>
              </w:r>
            </w:hyperlink>
            <w:r w:rsidRPr="002254CB">
              <w:rPr>
                <w:rFonts w:ascii="Arial" w:eastAsia="Times New Roman" w:hAnsi="Arial" w:cs="Arial"/>
                <w:color w:val="222222"/>
                <w:sz w:val="21"/>
                <w:szCs w:val="21"/>
              </w:rPr>
              <w:t>] lub [</w:t>
            </w:r>
            <w:hyperlink r:id="rId173" w:tooltip="Samogłoska przymknięta przednia niezaokrąglona" w:history="1">
              <w:r w:rsidRPr="002254CB">
                <w:rPr>
                  <w:rFonts w:ascii="Segoe UI" w:eastAsia="Times New Roman" w:hAnsi="Segoe UI" w:cs="Segoe UI"/>
                  <w:color w:val="0B0080"/>
                  <w:sz w:val="21"/>
                  <w:szCs w:val="21"/>
                </w:rPr>
                <w:t>i</w:t>
              </w:r>
            </w:hyperlink>
            <w:r w:rsidRPr="002254CB">
              <w:rPr>
                <w:rFonts w:ascii="Arial" w:eastAsia="Times New Roman" w:hAnsi="Arial" w:cs="Arial"/>
                <w:color w:val="222222"/>
                <w:sz w:val="21"/>
                <w:szCs w:val="21"/>
              </w:rPr>
              <w:t>];</w:t>
            </w:r>
            <w:r w:rsidRPr="002254CB">
              <w:rPr>
                <w:rFonts w:ascii="Arial" w:eastAsia="Times New Roman" w:hAnsi="Arial" w:cs="Arial"/>
                <w:color w:val="222222"/>
                <w:sz w:val="21"/>
                <w:szCs w:val="21"/>
              </w:rPr>
              <w:br/>
              <w:t>w innych wypadkach [</w:t>
            </w:r>
            <w:hyperlink r:id="rId174" w:tooltip="Spółgłoska szczelinowa miękkopodniebienna bezdźwięczna" w:history="1">
              <w:r w:rsidRPr="002254CB">
                <w:rPr>
                  <w:rFonts w:ascii="Segoe UI" w:eastAsia="Times New Roman" w:hAnsi="Segoe UI" w:cs="Segoe UI"/>
                  <w:color w:val="0B0080"/>
                  <w:sz w:val="21"/>
                  <w:szCs w:val="21"/>
                </w:rPr>
                <w:t>x</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30FEFAAB" wp14:editId="61C0CD1D">
                  <wp:extent cx="187325" cy="187325"/>
                  <wp:effectExtent l="0" t="0" r="3175" b="3175"/>
                  <wp:docPr id="43" name="Obraz 43" descr="Phoenician samekh.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oenician samekh.pn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75" w:tooltip="Samech" w:history="1">
              <w:r w:rsidRPr="002254CB">
                <w:rPr>
                  <w:rFonts w:ascii="Arial Unicode MS" w:eastAsia="Arial Unicode MS" w:hAnsi="Arial Unicode MS" w:cs="Arial Unicode MS" w:hint="eastAsia"/>
                  <w:color w:val="0B0080"/>
                  <w:sz w:val="21"/>
                  <w:szCs w:val="21"/>
                </w:rPr>
                <w:t>Samech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kh</w:t>
            </w:r>
            <w:bookmarkStart w:id="0" w:name="_GoBack"/>
            <w:bookmarkEnd w:id="0"/>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lastRenderedPageBreak/>
              <w:t>Ψ ψ</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ψῖ (wym. psi), ψεῖ (wym. psej)</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psi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76" w:tooltip="Psi (litera)" w:history="1">
              <w:r w:rsidRPr="002254CB">
                <w:rPr>
                  <w:rFonts w:ascii="Arial" w:eastAsia="Times New Roman" w:hAnsi="Arial" w:cs="Arial"/>
                  <w:color w:val="0B0080"/>
                  <w:sz w:val="21"/>
                  <w:szCs w:val="21"/>
                </w:rPr>
                <w:t>psi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77" w:tooltip="Spółgłoska zwarta dwuwargowa bezdźwięczna" w:history="1">
              <w:r w:rsidRPr="002254CB">
                <w:rPr>
                  <w:rFonts w:ascii="Segoe UI" w:eastAsia="Times New Roman" w:hAnsi="Segoe UI" w:cs="Segoe UI"/>
                  <w:color w:val="0B0080"/>
                  <w:sz w:val="21"/>
                  <w:szCs w:val="21"/>
                </w:rPr>
                <w:t>p</w:t>
              </w:r>
            </w:hyperlink>
            <w:hyperlink r:id="rId178"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79" w:tooltip="Spółgłoska zwarta dwuwargowa bezdźwięczna" w:history="1">
              <w:r w:rsidRPr="002254CB">
                <w:rPr>
                  <w:rFonts w:ascii="Segoe UI" w:eastAsia="Times New Roman" w:hAnsi="Segoe UI" w:cs="Segoe UI"/>
                  <w:color w:val="0B0080"/>
                  <w:sz w:val="21"/>
                  <w:szCs w:val="21"/>
                </w:rPr>
                <w:t>p</w:t>
              </w:r>
            </w:hyperlink>
            <w:hyperlink r:id="rId180"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ps</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8"/>
                <w:szCs w:val="28"/>
              </w:rPr>
            </w:pPr>
            <w:r w:rsidRPr="002254CB">
              <w:rPr>
                <w:rFonts w:ascii="Arial" w:eastAsia="Times New Roman" w:hAnsi="Arial" w:cs="Arial"/>
                <w:color w:val="222222"/>
                <w:sz w:val="28"/>
                <w:szCs w:val="28"/>
              </w:rPr>
              <w:t>Ω ω</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ὦ μέγα (wym. o mega)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oměga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81" w:tooltip="Omega" w:history="1">
              <w:r w:rsidRPr="002254CB">
                <w:rPr>
                  <w:rFonts w:ascii="Arial" w:eastAsia="Times New Roman" w:hAnsi="Arial" w:cs="Arial"/>
                  <w:color w:val="0B0080"/>
                  <w:sz w:val="21"/>
                  <w:szCs w:val="21"/>
                </w:rPr>
                <w:t>omega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82" w:tooltip="Samogłoska półotwarta tylna zaokrąglona" w:history="1">
              <w:r w:rsidRPr="002254CB">
                <w:rPr>
                  <w:rFonts w:ascii="Segoe UI" w:eastAsia="Times New Roman" w:hAnsi="Segoe UI" w:cs="Segoe UI"/>
                  <w:color w:val="0B0080"/>
                  <w:sz w:val="21"/>
                  <w:szCs w:val="21"/>
                </w:rPr>
                <w:t>ɔ</w:t>
              </w:r>
            </w:hyperlink>
            <w:hyperlink r:id="rId183" w:tooltip="Iloczas"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84" w:tooltip="Samogłoska średnia tylna zaokrąglona" w:history="1">
              <w:r w:rsidRPr="002254CB">
                <w:rPr>
                  <w:rFonts w:ascii="Segoe UI" w:eastAsia="Times New Roman" w:hAnsi="Segoe UI" w:cs="Segoe UI"/>
                  <w:color w:val="0B0080"/>
                  <w:sz w:val="21"/>
                  <w:szCs w:val="21"/>
                </w:rPr>
                <w:t>o̞</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0E33136" wp14:editId="304FC84A">
                  <wp:extent cx="187325" cy="187325"/>
                  <wp:effectExtent l="0" t="0" r="3175" b="3175"/>
                  <wp:docPr id="44" name="Obraz 44" descr="Phoenician ayin.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enician ayin.pn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85" w:tooltip="Ajin" w:history="1">
              <w:r w:rsidRPr="002254CB">
                <w:rPr>
                  <w:rFonts w:ascii="Arial Unicode MS" w:eastAsia="Arial Unicode MS" w:hAnsi="Arial Unicode MS" w:cs="Arial Unicode MS" w:hint="eastAsia"/>
                  <w:color w:val="0B0080"/>
                  <w:sz w:val="21"/>
                  <w:szCs w:val="21"/>
                </w:rPr>
                <w:t>Ajin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o, ō</w:t>
            </w:r>
          </w:p>
        </w:tc>
      </w:tr>
    </w:tbl>
    <w:p w:rsidR="004A38B3" w:rsidRDefault="004A38B3" w:rsidP="004A38B3">
      <w:pPr>
        <w:ind w:firstLine="708"/>
      </w:pPr>
    </w:p>
    <w:p w:rsidR="002254CB" w:rsidRPr="002254CB" w:rsidRDefault="002254CB" w:rsidP="002254CB">
      <w:pPr>
        <w:ind w:firstLine="708"/>
        <w:rPr>
          <w:sz w:val="24"/>
          <w:szCs w:val="24"/>
        </w:rPr>
      </w:pPr>
      <w:r w:rsidRPr="002254CB">
        <w:rPr>
          <w:sz w:val="24"/>
          <w:szCs w:val="24"/>
        </w:rPr>
        <w:t>Litery nieużywane współcześnie</w:t>
      </w:r>
    </w:p>
    <w:p w:rsidR="004A38B3" w:rsidRDefault="002254CB" w:rsidP="002254CB">
      <w:pPr>
        <w:ind w:firstLine="708"/>
        <w:rPr>
          <w:sz w:val="24"/>
          <w:szCs w:val="24"/>
        </w:rPr>
      </w:pPr>
      <w:r w:rsidRPr="002254CB">
        <w:rPr>
          <w:sz w:val="24"/>
          <w:szCs w:val="24"/>
        </w:rPr>
        <w:t>Pewne litery występowały w piśmie greckim tylko w okresach archaicznym, średniowiecznym, w niektórych dialektach lub do zapisu cyfr (digamma, stigma, heta, kań, san, koppa, sampi). Litery stigma i kaj są interpretowane jako ligatura sigmy i tau oraz ligatura kappy i joty.</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53"/>
        <w:gridCol w:w="1056"/>
        <w:gridCol w:w="1277"/>
        <w:gridCol w:w="2363"/>
        <w:gridCol w:w="1558"/>
      </w:tblGrid>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Litera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Nazwa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Wymowa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r w:rsidRPr="002254CB">
              <w:rPr>
                <w:rFonts w:ascii="Arial" w:eastAsia="Times New Roman" w:hAnsi="Arial" w:cs="Arial"/>
                <w:b/>
                <w:bCs/>
                <w:color w:val="222222"/>
                <w:sz w:val="21"/>
                <w:szCs w:val="21"/>
              </w:rPr>
              <w:t>Odpowiednik literowy</w:t>
            </w:r>
            <w:r w:rsidRPr="002254CB">
              <w:rPr>
                <w:rFonts w:ascii="Arial" w:eastAsia="Times New Roman" w:hAnsi="Arial" w:cs="Arial"/>
                <w:b/>
                <w:bCs/>
                <w:color w:val="222222"/>
                <w:sz w:val="21"/>
                <w:szCs w:val="21"/>
              </w:rPr>
              <w:br/>
              <w:t>z </w:t>
            </w:r>
            <w:hyperlink r:id="rId186" w:tooltip="Alfabet fenicki" w:history="1">
              <w:r w:rsidRPr="002254CB">
                <w:rPr>
                  <w:rFonts w:ascii="Arial" w:eastAsia="Times New Roman" w:hAnsi="Arial" w:cs="Arial"/>
                  <w:b/>
                  <w:bCs/>
                  <w:color w:val="0B0080"/>
                  <w:sz w:val="21"/>
                  <w:szCs w:val="21"/>
                </w:rPr>
                <w:t>alfabetu fenickiego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2254CB" w:rsidRPr="002254CB" w:rsidRDefault="002254CB" w:rsidP="002254CB">
            <w:pPr>
              <w:spacing w:before="240" w:after="240" w:line="240" w:lineRule="auto"/>
              <w:jc w:val="center"/>
              <w:rPr>
                <w:rFonts w:ascii="Arial" w:eastAsia="Times New Roman" w:hAnsi="Arial" w:cs="Arial"/>
                <w:b/>
                <w:bCs/>
                <w:color w:val="222222"/>
                <w:sz w:val="21"/>
                <w:szCs w:val="21"/>
              </w:rPr>
            </w:pPr>
            <w:hyperlink r:id="rId187" w:tooltip="Transliteracja" w:history="1">
              <w:r w:rsidRPr="002254CB">
                <w:rPr>
                  <w:rFonts w:ascii="Arial" w:eastAsia="Times New Roman" w:hAnsi="Arial" w:cs="Arial"/>
                  <w:b/>
                  <w:bCs/>
                  <w:color w:val="0B0080"/>
                  <w:sz w:val="21"/>
                  <w:szCs w:val="21"/>
                </w:rPr>
                <w:t>Transliteracja</w:t>
              </w:r>
            </w:hyperlink>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04BF654B" wp14:editId="210DDEA6">
                  <wp:extent cx="286385" cy="187325"/>
                  <wp:effectExtent l="0" t="0" r="0" b="3175"/>
                  <wp:docPr id="62" name="Obraz 62" descr="Digamma uc lc.sv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gamma uc lc.svg">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r w:rsidRPr="002254CB">
              <w:rPr>
                <w:rFonts w:ascii="Arial" w:eastAsia="Times New Roman" w:hAnsi="Arial" w:cs="Arial"/>
                <w:noProof/>
                <w:color w:val="0B0080"/>
                <w:sz w:val="21"/>
                <w:szCs w:val="21"/>
              </w:rPr>
              <w:drawing>
                <wp:inline distT="0" distB="0" distL="0" distR="0" wp14:anchorId="3D9D8E51" wp14:editId="4730A3C6">
                  <wp:extent cx="286385" cy="187325"/>
                  <wp:effectExtent l="0" t="0" r="0" b="3175"/>
                  <wp:docPr id="63" name="Obraz 63" descr="Pamphylian digamma uc lc.sv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mphylian digamma uc lc.svg">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92" w:tooltip="Digamma" w:history="1">
              <w:r w:rsidRPr="002254CB">
                <w:rPr>
                  <w:rFonts w:ascii="Arial" w:eastAsia="Times New Roman" w:hAnsi="Arial" w:cs="Arial"/>
                  <w:color w:val="0B0080"/>
                  <w:sz w:val="21"/>
                  <w:szCs w:val="21"/>
                </w:rPr>
                <w:t>digamma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93" w:tooltip="Spółgłoska półotwarta wargowo-miękkopodniebienna" w:history="1">
              <w:r w:rsidRPr="002254CB">
                <w:rPr>
                  <w:rFonts w:ascii="Segoe UI" w:eastAsia="Times New Roman" w:hAnsi="Segoe UI" w:cs="Segoe UI"/>
                  <w:color w:val="0B0080"/>
                  <w:sz w:val="21"/>
                  <w:szCs w:val="21"/>
                </w:rPr>
                <w:t>w</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6069895F" wp14:editId="400E2644">
                  <wp:extent cx="187325" cy="187325"/>
                  <wp:effectExtent l="0" t="0" r="3175" b="3175"/>
                  <wp:docPr id="64" name="Obraz 64" descr="Waw (litera)">
                    <a:hlinkClick xmlns:a="http://schemas.openxmlformats.org/drawingml/2006/main" r:id="rId161" tooltip="&quot;Waw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aw (litera)">
                            <a:hlinkClick r:id="rId161" tooltip="&quot;Waw (litera)&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194" w:tooltip="Waw (litera)" w:history="1">
              <w:r w:rsidRPr="002254CB">
                <w:rPr>
                  <w:rFonts w:ascii="Arial Unicode MS" w:eastAsia="Arial Unicode MS" w:hAnsi="Arial Unicode MS" w:cs="Arial Unicode MS" w:hint="eastAsia"/>
                  <w:color w:val="0B0080"/>
                  <w:sz w:val="21"/>
                  <w:szCs w:val="21"/>
                </w:rPr>
                <w:t>Waw</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BC7FA72" wp14:editId="2E2F808D">
                  <wp:extent cx="286385" cy="187325"/>
                  <wp:effectExtent l="0" t="0" r="0" b="3175"/>
                  <wp:docPr id="65" name="Obraz 65" descr="Stigma uc lc.sv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igma uc lc.sv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197" w:tooltip="Stigma (litera)" w:history="1">
              <w:r w:rsidRPr="002254CB">
                <w:rPr>
                  <w:rFonts w:ascii="Arial" w:eastAsia="Times New Roman" w:hAnsi="Arial" w:cs="Arial"/>
                  <w:color w:val="0B0080"/>
                  <w:sz w:val="21"/>
                  <w:szCs w:val="21"/>
                </w:rPr>
                <w:t>stigma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198" w:tooltip="Spółgłoska szczelinowa dziąsłowa bezdźwięczna" w:history="1">
              <w:r w:rsidRPr="002254CB">
                <w:rPr>
                  <w:rFonts w:ascii="Segoe UI" w:eastAsia="Times New Roman" w:hAnsi="Segoe UI" w:cs="Segoe UI"/>
                  <w:color w:val="0B0080"/>
                  <w:sz w:val="21"/>
                  <w:szCs w:val="21"/>
                </w:rPr>
                <w:t>s</w:t>
              </w:r>
            </w:hyperlink>
            <w:hyperlink r:id="rId199" w:tooltip="Spółgłoska zwarta dziąsłowa bezdźwięczna" w:history="1">
              <w:r w:rsidRPr="002254CB">
                <w:rPr>
                  <w:rFonts w:ascii="Segoe UI" w:eastAsia="Times New Roman" w:hAnsi="Segoe UI" w:cs="Segoe UI"/>
                  <w:color w:val="0B0080"/>
                  <w:sz w:val="21"/>
                  <w:szCs w:val="21"/>
                </w:rPr>
                <w:t>t</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51DFC7B2" wp14:editId="6986C3D7">
                  <wp:extent cx="187325" cy="187325"/>
                  <wp:effectExtent l="0" t="0" r="3175" b="3175"/>
                  <wp:docPr id="66" name="Obraz 66" descr="Waw (litera)">
                    <a:hlinkClick xmlns:a="http://schemas.openxmlformats.org/drawingml/2006/main" r:id="rId161" tooltip="&quot;Waw (lit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aw (litera)">
                            <a:hlinkClick r:id="rId161" tooltip="&quot;Waw (litera)&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200" w:tooltip="Waw (litera)" w:history="1">
              <w:r w:rsidRPr="002254CB">
                <w:rPr>
                  <w:rFonts w:ascii="Arial Unicode MS" w:eastAsia="Arial Unicode MS" w:hAnsi="Arial Unicode MS" w:cs="Arial Unicode MS" w:hint="eastAsia"/>
                  <w:color w:val="0B0080"/>
                  <w:sz w:val="21"/>
                  <w:szCs w:val="21"/>
                </w:rPr>
                <w:t>Waw</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st</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10FCE12B" wp14:editId="75A39400">
                  <wp:extent cx="286385" cy="187325"/>
                  <wp:effectExtent l="0" t="0" r="0" b="3175"/>
                  <wp:docPr id="67" name="Obraz 67" descr="Heta uc lc.sv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ta uc lc.sv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203" w:tooltip="Heta" w:history="1">
              <w:r w:rsidRPr="002254CB">
                <w:rPr>
                  <w:rFonts w:ascii="Arial" w:eastAsia="Times New Roman" w:hAnsi="Arial" w:cs="Arial"/>
                  <w:color w:val="0B0080"/>
                  <w:sz w:val="21"/>
                  <w:szCs w:val="21"/>
                </w:rPr>
                <w:t>heta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04" w:tooltip="Spółgłoska szczelinowa krtaniowa bezdźwięczna" w:history="1">
              <w:r w:rsidRPr="002254CB">
                <w:rPr>
                  <w:rFonts w:ascii="Segoe UI" w:eastAsia="Times New Roman" w:hAnsi="Segoe UI" w:cs="Segoe UI"/>
                  <w:color w:val="0B0080"/>
                  <w:sz w:val="21"/>
                  <w:szCs w:val="21"/>
                </w:rPr>
                <w:t>h</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5056D881" wp14:editId="26A59305">
                  <wp:extent cx="187325" cy="187325"/>
                  <wp:effectExtent l="0" t="0" r="3175" b="3175"/>
                  <wp:docPr id="68" name="Obraz 68" descr="Phoenician heth.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oenician heth.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205" w:tooltip="Chet" w:history="1">
              <w:r w:rsidRPr="002254CB">
                <w:rPr>
                  <w:rFonts w:ascii="Arial Unicode MS" w:eastAsia="Arial Unicode MS" w:hAnsi="Arial Unicode MS" w:cs="Arial Unicode MS" w:hint="eastAsia"/>
                  <w:color w:val="0B0080"/>
                  <w:sz w:val="21"/>
                  <w:szCs w:val="21"/>
                </w:rPr>
                <w:t>Chet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h</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2EBCBB4F" wp14:editId="7928D039">
                  <wp:extent cx="286385" cy="209550"/>
                  <wp:effectExtent l="0" t="0" r="0" b="0"/>
                  <wp:docPr id="69" name="Obraz 69" descr="Greek Kai.pn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eek Kai.pn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6385" cy="209550"/>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208" w:tooltip="Kaj (spójnik)" w:history="1">
              <w:r w:rsidRPr="002254CB">
                <w:rPr>
                  <w:rFonts w:ascii="Arial" w:eastAsia="Times New Roman" w:hAnsi="Arial" w:cs="Arial"/>
                  <w:color w:val="0B0080"/>
                  <w:sz w:val="21"/>
                  <w:szCs w:val="21"/>
                </w:rPr>
                <w:t>kaj</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09" w:tooltip="Spółgłoska zwarta miękkopodniebienna bezdźwięczna" w:history="1">
              <w:r w:rsidRPr="002254CB">
                <w:rPr>
                  <w:rFonts w:ascii="Segoe UI" w:eastAsia="Times New Roman" w:hAnsi="Segoe UI" w:cs="Segoe UI"/>
                  <w:color w:val="0B0080"/>
                  <w:sz w:val="21"/>
                  <w:szCs w:val="21"/>
                </w:rPr>
                <w:t>k</w:t>
              </w:r>
            </w:hyperlink>
            <w:hyperlink r:id="rId210" w:tooltip="Samogłoska otwarta przednia niezaokrąglona" w:history="1">
              <w:r w:rsidRPr="002254CB">
                <w:rPr>
                  <w:rFonts w:ascii="Segoe UI" w:eastAsia="Times New Roman" w:hAnsi="Segoe UI" w:cs="Segoe UI"/>
                  <w:color w:val="0B0080"/>
                  <w:sz w:val="21"/>
                  <w:szCs w:val="21"/>
                </w:rPr>
                <w:t>a</w:t>
              </w:r>
            </w:hyperlink>
            <w:hyperlink r:id="rId211" w:tooltip="Spółgłoska półotwarta podniebienna" w:history="1">
              <w:r w:rsidRPr="002254CB">
                <w:rPr>
                  <w:rFonts w:ascii="Segoe UI" w:eastAsia="Times New Roman" w:hAnsi="Segoe UI" w:cs="Segoe UI"/>
                  <w:color w:val="0B0080"/>
                  <w:sz w:val="21"/>
                  <w:szCs w:val="21"/>
                </w:rPr>
                <w:t>j</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196A9580" wp14:editId="2A0B572A">
                  <wp:extent cx="187325" cy="187325"/>
                  <wp:effectExtent l="0" t="0" r="3175" b="3175"/>
                  <wp:docPr id="70" name="Obraz 70" descr="Phoenician kaph.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oenician kaph.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212" w:tooltip="Kaf" w:history="1">
              <w:r w:rsidRPr="002254CB">
                <w:rPr>
                  <w:rFonts w:ascii="Arial Unicode MS" w:eastAsia="Arial Unicode MS" w:hAnsi="Arial Unicode MS" w:cs="Arial Unicode MS" w:hint="eastAsia"/>
                  <w:color w:val="0B0080"/>
                  <w:sz w:val="21"/>
                  <w:szCs w:val="21"/>
                </w:rPr>
                <w:t>Kaf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kaj</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28F61423" wp14:editId="515B4428">
                  <wp:extent cx="286385" cy="187325"/>
                  <wp:effectExtent l="0" t="0" r="0" b="3175"/>
                  <wp:docPr id="71" name="Obraz 71" descr="San uc lc.sv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n uc lc.sv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215" w:tooltip="San (litera)" w:history="1">
              <w:r w:rsidRPr="002254CB">
                <w:rPr>
                  <w:rFonts w:ascii="Arial" w:eastAsia="Times New Roman" w:hAnsi="Arial" w:cs="Arial"/>
                  <w:color w:val="0B0080"/>
                  <w:sz w:val="21"/>
                  <w:szCs w:val="21"/>
                </w:rPr>
                <w:t>san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16"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036F44E1" wp14:editId="32BC6E2B">
                  <wp:extent cx="187325" cy="187325"/>
                  <wp:effectExtent l="0" t="0" r="3175" b="3175"/>
                  <wp:docPr id="72" name="Obraz 72" descr="Phoenician sade.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hoenician sade.pn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219" w:tooltip="Cadi" w:history="1">
              <w:r w:rsidRPr="002254CB">
                <w:rPr>
                  <w:rFonts w:ascii="Arial Unicode MS" w:eastAsia="Arial Unicode MS" w:hAnsi="Arial Unicode MS" w:cs="Arial Unicode MS" w:hint="eastAsia"/>
                  <w:color w:val="0B0080"/>
                  <w:sz w:val="21"/>
                  <w:szCs w:val="21"/>
                </w:rPr>
                <w:t>Cadi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s</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5EB22E20" wp14:editId="285D5AB4">
                  <wp:extent cx="286385" cy="187325"/>
                  <wp:effectExtent l="0" t="0" r="0" b="3175"/>
                  <wp:docPr id="73" name="Obraz 73" descr="Qoppa uc lc.sv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Qoppa uc lc.sv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r w:rsidRPr="002254CB">
              <w:rPr>
                <w:rFonts w:ascii="Arial" w:eastAsia="Times New Roman" w:hAnsi="Arial" w:cs="Arial"/>
                <w:noProof/>
                <w:color w:val="0B0080"/>
                <w:sz w:val="21"/>
                <w:szCs w:val="21"/>
              </w:rPr>
              <w:drawing>
                <wp:inline distT="0" distB="0" distL="0" distR="0" wp14:anchorId="74A058EA" wp14:editId="70DF9E7F">
                  <wp:extent cx="286385" cy="187325"/>
                  <wp:effectExtent l="0" t="0" r="0" b="3175"/>
                  <wp:docPr id="74" name="Obraz 74" descr="Qoppa uc lc 2.sv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Qoppa uc lc 2.sv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224" w:tooltip="Koppa" w:history="1">
              <w:r w:rsidRPr="002254CB">
                <w:rPr>
                  <w:rFonts w:ascii="Arial" w:eastAsia="Times New Roman" w:hAnsi="Arial" w:cs="Arial"/>
                  <w:color w:val="0B0080"/>
                  <w:sz w:val="21"/>
                  <w:szCs w:val="21"/>
                </w:rPr>
                <w:t>koppa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25" w:tooltip="Spółgłoska zwarta języczkowa bezdźwięczna" w:history="1">
              <w:r w:rsidRPr="002254CB">
                <w:rPr>
                  <w:rFonts w:ascii="Segoe UI" w:eastAsia="Times New Roman" w:hAnsi="Segoe UI" w:cs="Segoe UI"/>
                  <w:color w:val="0B0080"/>
                  <w:sz w:val="21"/>
                  <w:szCs w:val="21"/>
                </w:rPr>
                <w:t>q</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67FFA4D" wp14:editId="4DC024E9">
                  <wp:extent cx="187325" cy="187325"/>
                  <wp:effectExtent l="0" t="0" r="3175" b="3175"/>
                  <wp:docPr id="75" name="Obraz 75" descr="Phoenician qof.pn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hoenician qof.png">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228" w:tooltip="Kof" w:history="1">
              <w:r w:rsidRPr="002254CB">
                <w:rPr>
                  <w:rFonts w:ascii="Arial Unicode MS" w:eastAsia="Arial Unicode MS" w:hAnsi="Arial Unicode MS" w:cs="Arial Unicode MS" w:hint="eastAsia"/>
                  <w:color w:val="0B0080"/>
                  <w:sz w:val="21"/>
                  <w:szCs w:val="21"/>
                </w:rPr>
                <w:t>Kof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q</w:t>
            </w:r>
          </w:p>
        </w:tc>
      </w:tr>
      <w:tr w:rsidR="002254CB" w:rsidRPr="002254CB" w:rsidTr="002254C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36B22807" wp14:editId="449A8DFB">
                  <wp:extent cx="286385" cy="187325"/>
                  <wp:effectExtent l="0" t="0" r="0" b="3175"/>
                  <wp:docPr id="76" name="Obraz 76" descr="Sampi uc lc T-shaped.sv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ampi uc lc T-shaped.svg">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r w:rsidRPr="002254CB">
              <w:rPr>
                <w:rFonts w:ascii="Arial" w:eastAsia="Times New Roman" w:hAnsi="Arial" w:cs="Arial"/>
                <w:noProof/>
                <w:color w:val="0B0080"/>
                <w:sz w:val="21"/>
                <w:szCs w:val="21"/>
              </w:rPr>
              <w:drawing>
                <wp:inline distT="0" distB="0" distL="0" distR="0" wp14:anchorId="6BB65607" wp14:editId="4C720EFF">
                  <wp:extent cx="286385" cy="187325"/>
                  <wp:effectExtent l="0" t="0" r="0" b="3175"/>
                  <wp:docPr id="77" name="Obraz 77" descr="Sampi uc lc 2.sv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ampi uc lc 2.sv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6385" cy="187325"/>
                          </a:xfrm>
                          <a:prstGeom prst="rect">
                            <a:avLst/>
                          </a:prstGeom>
                          <a:noFill/>
                          <a:ln>
                            <a:noFill/>
                          </a:ln>
                        </pic:spPr>
                      </pic:pic>
                    </a:graphicData>
                  </a:graphic>
                </wp:inline>
              </w:drawing>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hyperlink r:id="rId233" w:tooltip="Sampi" w:history="1">
              <w:r w:rsidRPr="002254CB">
                <w:rPr>
                  <w:rFonts w:ascii="Arial" w:eastAsia="Times New Roman" w:hAnsi="Arial" w:cs="Arial"/>
                  <w:color w:val="0B0080"/>
                  <w:sz w:val="21"/>
                  <w:szCs w:val="21"/>
                </w:rPr>
                <w:t>sampi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w:t>
            </w:r>
            <w:hyperlink r:id="rId234" w:tooltip="Spółgłoska szczelinowa dziąsłowa bezdźwięczna" w:history="1">
              <w:r w:rsidRPr="002254CB">
                <w:rPr>
                  <w:rFonts w:ascii="Segoe UI" w:eastAsia="Times New Roman" w:hAnsi="Segoe UI" w:cs="Segoe UI"/>
                  <w:color w:val="0B0080"/>
                  <w:sz w:val="21"/>
                  <w:szCs w:val="21"/>
                </w:rPr>
                <w:t>s</w:t>
              </w:r>
            </w:hyperlink>
            <w:hyperlink r:id="rId235" w:tooltip="Geminata" w:history="1">
              <w:r w:rsidRPr="002254CB">
                <w:rPr>
                  <w:rFonts w:ascii="Segoe UI" w:eastAsia="Times New Roman" w:hAnsi="Segoe UI" w:cs="Segoe UI"/>
                  <w:color w:val="0B0080"/>
                  <w:sz w:val="21"/>
                  <w:szCs w:val="21"/>
                </w:rPr>
                <w:t>ː</w:t>
              </w:r>
            </w:hyperlink>
            <w:r w:rsidRPr="002254CB">
              <w:rPr>
                <w:rFonts w:ascii="Arial" w:eastAsia="Times New Roman" w:hAnsi="Arial" w:cs="Arial"/>
                <w:color w:val="222222"/>
                <w:sz w:val="21"/>
                <w:szCs w:val="21"/>
              </w:rPr>
              <w:t>], [</w:t>
            </w:r>
            <w:hyperlink r:id="rId236" w:tooltip="Spółgłoska zwarta miękkopodniebienna bezdźwięczna" w:history="1">
              <w:r w:rsidRPr="002254CB">
                <w:rPr>
                  <w:rFonts w:ascii="Segoe UI" w:eastAsia="Times New Roman" w:hAnsi="Segoe UI" w:cs="Segoe UI"/>
                  <w:color w:val="0B0080"/>
                  <w:sz w:val="21"/>
                  <w:szCs w:val="21"/>
                </w:rPr>
                <w:t>k</w:t>
              </w:r>
            </w:hyperlink>
            <w:hyperlink r:id="rId237" w:tooltip="Spółgłoska szczelinowa dziąsłowa bezdźwięczna" w:history="1">
              <w:r w:rsidRPr="002254CB">
                <w:rPr>
                  <w:rFonts w:ascii="Segoe UI" w:eastAsia="Times New Roman" w:hAnsi="Segoe UI" w:cs="Segoe UI"/>
                  <w:color w:val="0B0080"/>
                  <w:sz w:val="21"/>
                  <w:szCs w:val="21"/>
                </w:rPr>
                <w:t>s</w:t>
              </w:r>
            </w:hyperlink>
            <w:r w:rsidRPr="002254CB">
              <w:rPr>
                <w:rFonts w:ascii="Arial" w:eastAsia="Times New Roman" w:hAnsi="Arial" w:cs="Arial"/>
                <w:color w:val="222222"/>
                <w:sz w:val="21"/>
                <w:szCs w:val="21"/>
              </w:rPr>
              <w:t>], [</w:t>
            </w:r>
            <w:hyperlink r:id="rId238" w:tooltip="Spółgłoska zwarto-szczelinowa dziąsłowa bezdźwięczna" w:history="1">
              <w:r w:rsidRPr="002254CB">
                <w:rPr>
                  <w:rFonts w:ascii="Segoe UI" w:eastAsia="Times New Roman" w:hAnsi="Segoe UI" w:cs="Segoe UI"/>
                  <w:color w:val="0B0080"/>
                  <w:sz w:val="21"/>
                  <w:szCs w:val="21"/>
                </w:rPr>
                <w:t>ts</w:t>
              </w:r>
            </w:hyperlink>
            <w:r w:rsidRPr="002254CB">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noProof/>
                <w:color w:val="0B0080"/>
                <w:sz w:val="21"/>
                <w:szCs w:val="21"/>
              </w:rPr>
              <w:drawing>
                <wp:inline distT="0" distB="0" distL="0" distR="0" wp14:anchorId="4D0F414E" wp14:editId="6571325B">
                  <wp:extent cx="187325" cy="187325"/>
                  <wp:effectExtent l="0" t="0" r="3175" b="3175"/>
                  <wp:docPr id="78" name="Obraz 78" descr="Phoenician sade.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hoenician sade.pn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2254CB">
              <w:rPr>
                <w:rFonts w:ascii="Arial" w:eastAsia="Times New Roman" w:hAnsi="Arial" w:cs="Arial"/>
                <w:color w:val="222222"/>
                <w:sz w:val="21"/>
                <w:szCs w:val="21"/>
              </w:rPr>
              <w:t> </w:t>
            </w:r>
            <w:hyperlink r:id="rId239" w:tooltip="Cadi" w:history="1">
              <w:r w:rsidRPr="002254CB">
                <w:rPr>
                  <w:rFonts w:ascii="Arial Unicode MS" w:eastAsia="Arial Unicode MS" w:hAnsi="Arial Unicode MS" w:cs="Arial Unicode MS" w:hint="eastAsia"/>
                  <w:color w:val="0B0080"/>
                  <w:sz w:val="21"/>
                  <w:szCs w:val="21"/>
                </w:rPr>
                <w:t>Cadi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2254CB" w:rsidRPr="002254CB" w:rsidRDefault="002254CB" w:rsidP="002254CB">
            <w:pPr>
              <w:spacing w:before="240" w:after="240" w:line="240" w:lineRule="auto"/>
              <w:rPr>
                <w:rFonts w:ascii="Arial" w:eastAsia="Times New Roman" w:hAnsi="Arial" w:cs="Arial"/>
                <w:color w:val="222222"/>
                <w:sz w:val="21"/>
                <w:szCs w:val="21"/>
              </w:rPr>
            </w:pPr>
            <w:r w:rsidRPr="002254CB">
              <w:rPr>
                <w:rFonts w:ascii="Arial" w:eastAsia="Times New Roman" w:hAnsi="Arial" w:cs="Arial"/>
                <w:color w:val="222222"/>
                <w:sz w:val="21"/>
                <w:szCs w:val="21"/>
              </w:rPr>
              <w:t>ss</w:t>
            </w:r>
          </w:p>
        </w:tc>
      </w:tr>
    </w:tbl>
    <w:p w:rsidR="002254CB" w:rsidRDefault="002254CB" w:rsidP="002254CB">
      <w:pPr>
        <w:ind w:firstLine="708"/>
        <w:rPr>
          <w:sz w:val="24"/>
          <w:szCs w:val="24"/>
        </w:rPr>
      </w:pPr>
    </w:p>
    <w:p w:rsidR="002254CB" w:rsidRPr="002254CB" w:rsidRDefault="002254CB" w:rsidP="002254CB">
      <w:pPr>
        <w:ind w:firstLine="708"/>
        <w:rPr>
          <w:sz w:val="24"/>
          <w:szCs w:val="24"/>
        </w:rPr>
      </w:pPr>
      <w:r>
        <w:rPr>
          <w:sz w:val="24"/>
          <w:szCs w:val="24"/>
        </w:rPr>
        <w:lastRenderedPageBreak/>
        <w:t>Sposób pisania</w:t>
      </w:r>
    </w:p>
    <w:p w:rsidR="002254CB" w:rsidRPr="002254CB" w:rsidRDefault="002254CB" w:rsidP="002254CB">
      <w:pPr>
        <w:ind w:firstLine="708"/>
        <w:rPr>
          <w:sz w:val="24"/>
          <w:szCs w:val="24"/>
        </w:rPr>
      </w:pPr>
      <w:r w:rsidRPr="002254CB">
        <w:rPr>
          <w:sz w:val="24"/>
          <w:szCs w:val="24"/>
        </w:rPr>
        <w:t>Początkowo pismo greckie zapisywano od prawej do lewej, tak jak pisma semickie. Następnie rozpowszechnił się system zwany bustrofedonem (gr. βουστροφηδόν, „bruzdy, jakie znaczy pługiem wół”) w którym pisano naprzemiennie od prawej do lewej i od lewej do prawej – najpóźniejsze znane zastosowania tego systemu pochodzą z Gortyny na Krecie (V w. p.n.e.), w Atenach już od ok. 550 p.n.e. pisano od lewej do prawej.</w:t>
      </w:r>
    </w:p>
    <w:p w:rsidR="002254CB" w:rsidRDefault="002254CB" w:rsidP="002254CB">
      <w:pPr>
        <w:ind w:firstLine="708"/>
        <w:rPr>
          <w:sz w:val="24"/>
          <w:szCs w:val="24"/>
        </w:rPr>
      </w:pPr>
      <w:r w:rsidRPr="002254CB">
        <w:rPr>
          <w:sz w:val="24"/>
          <w:szCs w:val="24"/>
        </w:rPr>
        <w:t xml:space="preserve">Początkowo Grecy pisali wszystkie litery, wyrazy i zdania jednym ciągiem – nie znali minuskuły, odstępów między wyrazami, znaków diakrytycznych ani interpunkcyjnych. W związku z trudnością lektury tekstu pisanego jednym ciągiem, dla rozdzielenia niektórych wyrazów w inskrypcjach używano czasem pionowej kreski | lub trójkropka </w:t>
      </w:r>
      <w:r w:rsidRPr="002254CB">
        <w:rPr>
          <w:rFonts w:ascii="Cambria Math" w:hAnsi="Cambria Math" w:cs="Cambria Math"/>
          <w:sz w:val="24"/>
          <w:szCs w:val="24"/>
        </w:rPr>
        <w:t>⫶</w:t>
      </w:r>
      <w:r w:rsidRPr="002254CB">
        <w:rPr>
          <w:sz w:val="24"/>
          <w:szCs w:val="24"/>
        </w:rPr>
        <w:t>. W starożytności pisano wyłącznie kapitałą (używanym na inskrypcjach i zwojach pismem o kształtach kanciastych) i kursywą (stosowaną od V. w. p.n.e. w pismach o charakterze urzędowym), dopiero w IX w. n.e. weszła w użycie minuskuła.</w:t>
      </w:r>
    </w:p>
    <w:p w:rsidR="002254CB" w:rsidRDefault="002254CB" w:rsidP="002254CB">
      <w:pPr>
        <w:ind w:firstLine="708"/>
        <w:rPr>
          <w:sz w:val="24"/>
          <w:szCs w:val="24"/>
        </w:rPr>
      </w:pPr>
      <w:r>
        <w:rPr>
          <w:noProof/>
        </w:rPr>
        <w:drawing>
          <wp:inline distT="0" distB="0" distL="0" distR="0" wp14:anchorId="3E908EF9" wp14:editId="397CF1B0">
            <wp:extent cx="1806575" cy="3635375"/>
            <wp:effectExtent l="0" t="0" r="3175" b="3175"/>
            <wp:docPr id="80" name="Obraz 80" descr="https://upload.wikimedia.org/wikipedia/commons/b/ba/Boustrophedon_Gr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pload.wikimedia.org/wikipedia/commons/b/ba/Boustrophedon_Greek.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806575" cy="3635375"/>
                    </a:xfrm>
                    <a:prstGeom prst="rect">
                      <a:avLst/>
                    </a:prstGeom>
                    <a:noFill/>
                    <a:ln>
                      <a:noFill/>
                    </a:ln>
                  </pic:spPr>
                </pic:pic>
              </a:graphicData>
            </a:graphic>
          </wp:inline>
        </w:drawing>
      </w:r>
    </w:p>
    <w:p w:rsidR="002254CB" w:rsidRPr="002254CB" w:rsidRDefault="002254CB" w:rsidP="002254CB">
      <w:pPr>
        <w:ind w:firstLine="708"/>
        <w:rPr>
          <w:sz w:val="24"/>
          <w:szCs w:val="24"/>
        </w:rPr>
      </w:pPr>
      <w:r w:rsidRPr="002254CB">
        <w:rPr>
          <w:sz w:val="24"/>
          <w:szCs w:val="24"/>
        </w:rPr>
        <w:t>Powstanie alfabetu greckiego</w:t>
      </w:r>
    </w:p>
    <w:p w:rsidR="002254CB" w:rsidRPr="002254CB" w:rsidRDefault="002254CB" w:rsidP="002254CB">
      <w:pPr>
        <w:ind w:firstLine="708"/>
        <w:rPr>
          <w:sz w:val="24"/>
          <w:szCs w:val="24"/>
        </w:rPr>
      </w:pPr>
      <w:r w:rsidRPr="002254CB">
        <w:rPr>
          <w:sz w:val="24"/>
          <w:szCs w:val="24"/>
        </w:rPr>
        <w:t>Alfabet grecki wywodzi się z alfabetu fenickiego. Powstał w X lub IX w. p. n.e. na skutek kontaktów handlowych Greków z ludami Lewantu. Świadczy o tym podobieństwo kształtu liter, podobieństwo nazw liter i przekazy mitologiczne (zob. Kadmos). Pismo fenickie było pismem spółgłoskowym, Grecy zaadaptowali do zapisu samogłosek fenickie znaki oznaczające niewystępujące w języku greckim spółgłoski laryngalne. Mimo dodania znaków oznaczających samogłoski alfabet grecki nie był doskonały, brakowało mu bowiem oznaczeń</w:t>
      </w:r>
      <w:r>
        <w:rPr>
          <w:sz w:val="24"/>
          <w:szCs w:val="24"/>
        </w:rPr>
        <w:t xml:space="preserve"> </w:t>
      </w:r>
      <w:r w:rsidRPr="002254CB">
        <w:rPr>
          <w:sz w:val="24"/>
          <w:szCs w:val="24"/>
        </w:rPr>
        <w:lastRenderedPageBreak/>
        <w:t>dwuznaków i rozróżnienia zapisu części samogłosek różniących się iloczasem (alfy, joty i ipsylonu), ponadto występowały znaki oznaczające zbitki spółgłosek.</w:t>
      </w:r>
    </w:p>
    <w:p w:rsidR="002254CB" w:rsidRDefault="002254CB" w:rsidP="002254CB">
      <w:pPr>
        <w:rPr>
          <w:sz w:val="24"/>
          <w:szCs w:val="24"/>
        </w:rPr>
      </w:pPr>
      <w:r w:rsidRPr="002254CB">
        <w:rPr>
          <w:sz w:val="24"/>
          <w:szCs w:val="24"/>
        </w:rPr>
        <w:t>Według pewnych teorii współczesnych alfabet grecki nie wywodzi się od alfabetu fenickiego, a jedynie ma z nim wspólnego przodka, czyli jeden z alfabetów anatolijskich bądź kananejskich.</w:t>
      </w:r>
    </w:p>
    <w:p w:rsidR="002254CB" w:rsidRPr="002254CB" w:rsidRDefault="002254CB" w:rsidP="002254CB">
      <w:pPr>
        <w:rPr>
          <w:sz w:val="24"/>
          <w:szCs w:val="24"/>
        </w:rPr>
      </w:pPr>
      <w:r w:rsidRPr="002254CB">
        <w:rPr>
          <w:sz w:val="24"/>
          <w:szCs w:val="24"/>
        </w:rPr>
        <w:t>Mity o powstaniu alfabetu greckiego</w:t>
      </w:r>
    </w:p>
    <w:p w:rsidR="002254CB" w:rsidRPr="002254CB" w:rsidRDefault="002254CB" w:rsidP="002254CB">
      <w:pPr>
        <w:rPr>
          <w:sz w:val="24"/>
          <w:szCs w:val="24"/>
        </w:rPr>
      </w:pPr>
      <w:r w:rsidRPr="002254CB">
        <w:rPr>
          <w:sz w:val="24"/>
          <w:szCs w:val="24"/>
        </w:rPr>
        <w:t>Mitografowie podają, że pięć samogłosek alfabetu greckiego oraz spółgłoski beta i tau wynalazły Mojry lub Io, siostra Foroneusa. Pozostałe jedenaście spółgłosek wynalazł Palamedes, syn Naupliosa. Grecki bóg Hermes ujął głoski w pismo, którego znaki przypominały kliny, na podobieństwo toru lotu poświęconych mu żurawi. Pismo to miał sprowadzić do Grecji Kadmos, zmieniając w nim jednak kolejność liter. Ze względu na to, że litera alfa przypomina kształtem woła i Beocja jest „krainą wołów”, pozostawił ją na pierwszej pozycji – litera alfa znalazła się tam na znak tego, że greckie słowo alphe oznacza zeszyt, słowo alphein wynajdywać, a Alfios jest największą rzeką (zob. etymologia ludowa). Pozostałe spółgłoski greckie mieli utworzyć Symonides z Samos i Epicharm z Sycylii, pozostałe dwie samogłoski mieli dodać kapłani Apollina by jedna samogłoska przypadała na każdą ze strun liry boga. Mitologiczny przekaz o przeniesieniu alfabetu do Grec</w:t>
      </w:r>
      <w:r>
        <w:rPr>
          <w:sz w:val="24"/>
          <w:szCs w:val="24"/>
        </w:rPr>
        <w:t>ji przez Fenicjanina Kadmosa</w:t>
      </w:r>
      <w:r w:rsidRPr="002254CB">
        <w:rPr>
          <w:sz w:val="24"/>
          <w:szCs w:val="24"/>
        </w:rPr>
        <w:t xml:space="preserve"> jest jedną z przesłanek świadczących o jego fenickim pochodzeniu. Mitografowie rzymscy podają podobny mit o przeniesieniu alfabetu do Italii przez Ewandera z Arkadii. Jego matka Karmenta ustaliła piętnaście znaków pisma łacińskiego.</w:t>
      </w:r>
    </w:p>
    <w:p w:rsidR="002254CB" w:rsidRPr="002254CB" w:rsidRDefault="002254CB" w:rsidP="002254CB">
      <w:pPr>
        <w:ind w:firstLine="708"/>
        <w:rPr>
          <w:sz w:val="24"/>
          <w:szCs w:val="24"/>
        </w:rPr>
      </w:pPr>
      <w:r w:rsidRPr="002254CB">
        <w:rPr>
          <w:sz w:val="24"/>
          <w:szCs w:val="24"/>
        </w:rPr>
        <w:t>Podobieństwo pisma Kadmosa do klinów może wskazywać na pochodzenie alfabetu greckiego z alfabetu ugaryckiego, na co wskazuje też znaczne podobieństwo greckich nazw liter do odpowiadających im nazw ugaryckich pierwowzorów.</w:t>
      </w:r>
    </w:p>
    <w:p w:rsidR="002254CB" w:rsidRDefault="002254CB" w:rsidP="002254CB">
      <w:pPr>
        <w:ind w:firstLine="708"/>
        <w:rPr>
          <w:sz w:val="24"/>
          <w:szCs w:val="24"/>
        </w:rPr>
      </w:pPr>
      <w:r w:rsidRPr="002254CB">
        <w:rPr>
          <w:sz w:val="24"/>
          <w:szCs w:val="24"/>
        </w:rPr>
        <w:t>Alfabet grecki sam z kolei dał początek bardzo wielu alfabetom, najbardziej znane to alfabet łaciński (poprzez alfabet etruski) oraz cyrylica.</w:t>
      </w:r>
    </w:p>
    <w:p w:rsidR="002254CB" w:rsidRDefault="00DF31A7" w:rsidP="002254CB">
      <w:pPr>
        <w:ind w:firstLine="708"/>
        <w:rPr>
          <w:sz w:val="24"/>
          <w:szCs w:val="24"/>
        </w:rPr>
      </w:pPr>
      <w:r w:rsidRPr="00DF31A7">
        <w:rPr>
          <w:sz w:val="24"/>
          <w:szCs w:val="24"/>
        </w:rPr>
        <w:t>Klasyczny alfabet grecki</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986"/>
        <w:gridCol w:w="1418"/>
        <w:gridCol w:w="694"/>
        <w:gridCol w:w="858"/>
        <w:gridCol w:w="1850"/>
      </w:tblGrid>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F31A7" w:rsidRPr="00DF31A7" w:rsidRDefault="00DF31A7" w:rsidP="00DF31A7">
            <w:pPr>
              <w:spacing w:before="240" w:after="240" w:line="240" w:lineRule="auto"/>
              <w:jc w:val="center"/>
              <w:rPr>
                <w:rFonts w:ascii="Arial" w:eastAsia="Times New Roman" w:hAnsi="Arial" w:cs="Arial"/>
                <w:b/>
                <w:bCs/>
                <w:color w:val="222222"/>
                <w:sz w:val="21"/>
                <w:szCs w:val="21"/>
              </w:rPr>
            </w:pPr>
            <w:r w:rsidRPr="00DF31A7">
              <w:rPr>
                <w:rFonts w:ascii="Arial" w:eastAsia="Times New Roman" w:hAnsi="Arial" w:cs="Arial"/>
                <w:b/>
                <w:bCs/>
                <w:color w:val="222222"/>
                <w:sz w:val="21"/>
                <w:szCs w:val="21"/>
              </w:rPr>
              <w:t>Nazwa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F31A7" w:rsidRPr="00DF31A7" w:rsidRDefault="00DF31A7" w:rsidP="00DF31A7">
            <w:pPr>
              <w:spacing w:before="240" w:after="240" w:line="240" w:lineRule="auto"/>
              <w:jc w:val="center"/>
              <w:rPr>
                <w:rFonts w:ascii="Arial" w:eastAsia="Times New Roman" w:hAnsi="Arial" w:cs="Arial"/>
                <w:b/>
                <w:bCs/>
                <w:color w:val="222222"/>
                <w:sz w:val="21"/>
                <w:szCs w:val="21"/>
              </w:rPr>
            </w:pPr>
            <w:r w:rsidRPr="00DF31A7">
              <w:rPr>
                <w:rFonts w:ascii="Arial" w:eastAsia="Times New Roman" w:hAnsi="Arial" w:cs="Arial"/>
                <w:b/>
                <w:bCs/>
                <w:color w:val="222222"/>
                <w:sz w:val="21"/>
                <w:szCs w:val="21"/>
              </w:rPr>
              <w:t>Wymowa</w:t>
            </w:r>
            <w:r w:rsidRPr="00DF31A7">
              <w:rPr>
                <w:rFonts w:ascii="Arial" w:eastAsia="Times New Roman" w:hAnsi="Arial" w:cs="Arial"/>
                <w:b/>
                <w:bCs/>
                <w:color w:val="222222"/>
                <w:sz w:val="21"/>
                <w:szCs w:val="21"/>
              </w:rPr>
              <w:br/>
              <w:t>nowogrecka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F31A7" w:rsidRPr="00DF31A7" w:rsidRDefault="00DF31A7" w:rsidP="00DF31A7">
            <w:pPr>
              <w:spacing w:before="240" w:after="240" w:line="240" w:lineRule="auto"/>
              <w:jc w:val="center"/>
              <w:rPr>
                <w:rFonts w:ascii="Arial" w:eastAsia="Times New Roman" w:hAnsi="Arial" w:cs="Arial"/>
                <w:b/>
                <w:bCs/>
                <w:color w:val="222222"/>
                <w:sz w:val="21"/>
                <w:szCs w:val="21"/>
              </w:rPr>
            </w:pPr>
            <w:r w:rsidRPr="00DF31A7">
              <w:rPr>
                <w:rFonts w:ascii="Arial" w:eastAsia="Times New Roman" w:hAnsi="Arial" w:cs="Arial"/>
                <w:b/>
                <w:bCs/>
                <w:color w:val="222222"/>
                <w:sz w:val="21"/>
                <w:szCs w:val="21"/>
              </w:rPr>
              <w:t>Mała</w:t>
            </w:r>
            <w:r w:rsidRPr="00DF31A7">
              <w:rPr>
                <w:rFonts w:ascii="Arial" w:eastAsia="Times New Roman" w:hAnsi="Arial" w:cs="Arial"/>
                <w:b/>
                <w:bCs/>
                <w:color w:val="222222"/>
                <w:sz w:val="21"/>
                <w:szCs w:val="21"/>
              </w:rPr>
              <w:br/>
              <w:t>litera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F31A7" w:rsidRPr="00DF31A7" w:rsidRDefault="00DF31A7" w:rsidP="00DF31A7">
            <w:pPr>
              <w:spacing w:before="240" w:after="240" w:line="240" w:lineRule="auto"/>
              <w:jc w:val="center"/>
              <w:rPr>
                <w:rFonts w:ascii="Arial" w:eastAsia="Times New Roman" w:hAnsi="Arial" w:cs="Arial"/>
                <w:b/>
                <w:bCs/>
                <w:color w:val="222222"/>
                <w:sz w:val="21"/>
                <w:szCs w:val="21"/>
              </w:rPr>
            </w:pPr>
            <w:r w:rsidRPr="00DF31A7">
              <w:rPr>
                <w:rFonts w:ascii="Arial" w:eastAsia="Times New Roman" w:hAnsi="Arial" w:cs="Arial"/>
                <w:b/>
                <w:bCs/>
                <w:color w:val="222222"/>
                <w:sz w:val="21"/>
                <w:szCs w:val="21"/>
              </w:rPr>
              <w:t>Wielka</w:t>
            </w:r>
            <w:r w:rsidRPr="00DF31A7">
              <w:rPr>
                <w:rFonts w:ascii="Arial" w:eastAsia="Times New Roman" w:hAnsi="Arial" w:cs="Arial"/>
                <w:b/>
                <w:bCs/>
                <w:color w:val="222222"/>
                <w:sz w:val="21"/>
                <w:szCs w:val="21"/>
              </w:rPr>
              <w:br/>
              <w:t>litera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F31A7" w:rsidRPr="00DF31A7" w:rsidRDefault="00DF31A7" w:rsidP="00DF31A7">
            <w:pPr>
              <w:spacing w:before="240" w:after="240" w:line="240" w:lineRule="auto"/>
              <w:jc w:val="center"/>
              <w:rPr>
                <w:rFonts w:ascii="Arial" w:eastAsia="Times New Roman" w:hAnsi="Arial" w:cs="Arial"/>
                <w:b/>
                <w:bCs/>
                <w:color w:val="222222"/>
                <w:sz w:val="21"/>
                <w:szCs w:val="21"/>
              </w:rPr>
            </w:pPr>
            <w:hyperlink r:id="rId241" w:tooltip="Odwołania znakowe SGML" w:history="1">
              <w:r w:rsidRPr="00DF31A7">
                <w:rPr>
                  <w:rFonts w:ascii="Arial" w:eastAsia="Times New Roman" w:hAnsi="Arial" w:cs="Arial"/>
                  <w:b/>
                  <w:bCs/>
                  <w:color w:val="0B0080"/>
                  <w:sz w:val="21"/>
                  <w:szCs w:val="21"/>
                </w:rPr>
                <w:t>Encja HTML</w:t>
              </w:r>
            </w:hyperlink>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42" w:tooltip="Alfa" w:history="1">
              <w:r w:rsidRPr="00DF31A7">
                <w:rPr>
                  <w:rFonts w:ascii="Arial" w:eastAsia="Times New Roman" w:hAnsi="Arial" w:cs="Arial"/>
                  <w:color w:val="0B0080"/>
                  <w:sz w:val="21"/>
                  <w:szCs w:val="21"/>
                </w:rPr>
                <w:t>Alfa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43" w:tooltip="Samogłoska otwarta przednia niezaokrąglona" w:history="1">
              <w:r w:rsidRPr="00DF31A7">
                <w:rPr>
                  <w:rFonts w:ascii="Segoe UI" w:eastAsia="Times New Roman" w:hAnsi="Segoe UI" w:cs="Segoe UI"/>
                  <w:color w:val="0B0080"/>
                  <w:sz w:val="21"/>
                  <w:szCs w:val="21"/>
                </w:rPr>
                <w:t>a</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α</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Α</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alpha, Alpha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44" w:tooltip="Beta" w:history="1">
              <w:r w:rsidRPr="00DF31A7">
                <w:rPr>
                  <w:rFonts w:ascii="Arial" w:eastAsia="Times New Roman" w:hAnsi="Arial" w:cs="Arial"/>
                  <w:color w:val="0B0080"/>
                  <w:sz w:val="21"/>
                  <w:szCs w:val="21"/>
                </w:rPr>
                <w:t>Beta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45" w:tooltip="Spółgłoska szczelinowa wargowo-zębowa dźwięczna" w:history="1">
              <w:r w:rsidRPr="00DF31A7">
                <w:rPr>
                  <w:rFonts w:ascii="Segoe UI" w:eastAsia="Times New Roman" w:hAnsi="Segoe UI" w:cs="Segoe UI"/>
                  <w:color w:val="0B0080"/>
                  <w:sz w:val="21"/>
                  <w:szCs w:val="21"/>
                </w:rPr>
                <w:t>v</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beta, Beta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46" w:tooltip="Gamma" w:history="1">
              <w:r w:rsidRPr="00DF31A7">
                <w:rPr>
                  <w:rFonts w:ascii="Arial" w:eastAsia="Times New Roman" w:hAnsi="Arial" w:cs="Arial"/>
                  <w:color w:val="0B0080"/>
                  <w:sz w:val="21"/>
                  <w:szCs w:val="21"/>
                </w:rPr>
                <w:t>Gamma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47" w:tooltip="Spółgłoska szczelinowa miękkopodniebienna dźwięczna" w:history="1">
              <w:r w:rsidRPr="00DF31A7">
                <w:rPr>
                  <w:rFonts w:ascii="Segoe UI" w:eastAsia="Times New Roman" w:hAnsi="Segoe UI" w:cs="Segoe UI"/>
                  <w:color w:val="0B0080"/>
                  <w:sz w:val="21"/>
                  <w:szCs w:val="21"/>
                </w:rPr>
                <w:t>ɣ</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Γ</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gamma, Gamma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48" w:tooltip="Delta (litera)" w:history="1">
              <w:r w:rsidRPr="00DF31A7">
                <w:rPr>
                  <w:rFonts w:ascii="Arial" w:eastAsia="Times New Roman" w:hAnsi="Arial" w:cs="Arial"/>
                  <w:color w:val="0B0080"/>
                  <w:sz w:val="21"/>
                  <w:szCs w:val="21"/>
                </w:rPr>
                <w:t>Delta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49" w:tooltip="Spółgłoska szczelinowa międzyzębowa dźwięczna" w:history="1">
              <w:r w:rsidRPr="00DF31A7">
                <w:rPr>
                  <w:rFonts w:ascii="Segoe UI" w:eastAsia="Times New Roman" w:hAnsi="Segoe UI" w:cs="Segoe UI"/>
                  <w:color w:val="0B0080"/>
                  <w:sz w:val="21"/>
                  <w:szCs w:val="21"/>
                </w:rPr>
                <w:t>ð</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delta, Delta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50" w:tooltip="Epsilon" w:history="1">
              <w:r w:rsidRPr="00DF31A7">
                <w:rPr>
                  <w:rFonts w:ascii="Arial" w:eastAsia="Times New Roman" w:hAnsi="Arial" w:cs="Arial"/>
                  <w:color w:val="0B0080"/>
                  <w:sz w:val="21"/>
                  <w:szCs w:val="21"/>
                </w:rPr>
                <w:t>Epsilon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51" w:tooltip="Samogłoska średnia przednia niezaokrąglona" w:history="1">
              <w:r w:rsidRPr="00DF31A7">
                <w:rPr>
                  <w:rFonts w:ascii="Segoe UI" w:eastAsia="Times New Roman" w:hAnsi="Segoe UI" w:cs="Segoe UI"/>
                  <w:color w:val="0B0080"/>
                  <w:sz w:val="21"/>
                  <w:szCs w:val="21"/>
                </w:rPr>
                <w:t>e̞</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Ε</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epsilon, Epsilon</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52" w:tooltip="Dzeta" w:history="1">
              <w:r w:rsidRPr="00DF31A7">
                <w:rPr>
                  <w:rFonts w:ascii="Arial" w:eastAsia="Times New Roman" w:hAnsi="Arial" w:cs="Arial"/>
                  <w:color w:val="0B0080"/>
                  <w:sz w:val="21"/>
                  <w:szCs w:val="21"/>
                </w:rPr>
                <w:t>Dzeta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53" w:tooltip="Spółgłoska szczelinowa dziąsłowa dźwięczna" w:history="1">
              <w:r w:rsidRPr="00DF31A7">
                <w:rPr>
                  <w:rFonts w:ascii="Segoe UI" w:eastAsia="Times New Roman" w:hAnsi="Segoe UI" w:cs="Segoe UI"/>
                  <w:color w:val="0B0080"/>
                  <w:sz w:val="21"/>
                  <w:szCs w:val="21"/>
                </w:rPr>
                <w:t>z</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ζ</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Ζ</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zeta, Zeta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54" w:tooltip="Eta" w:history="1">
              <w:r w:rsidRPr="00DF31A7">
                <w:rPr>
                  <w:rFonts w:ascii="Arial" w:eastAsia="Times New Roman" w:hAnsi="Arial" w:cs="Arial"/>
                  <w:color w:val="0B0080"/>
                  <w:sz w:val="21"/>
                  <w:szCs w:val="21"/>
                </w:rPr>
                <w:t>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55" w:tooltip="Samogłoska przymknięta przednia niezaokrąglona" w:history="1">
              <w:r w:rsidRPr="00DF31A7">
                <w:rPr>
                  <w:rFonts w:ascii="Segoe UI" w:eastAsia="Times New Roman" w:hAnsi="Segoe UI" w:cs="Segoe UI"/>
                  <w:color w:val="0B0080"/>
                  <w:sz w:val="21"/>
                  <w:szCs w:val="21"/>
                </w:rPr>
                <w:t>i</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η</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Η</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eta, Eta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56" w:tooltip="Theta" w:history="1">
              <w:r w:rsidRPr="00DF31A7">
                <w:rPr>
                  <w:rFonts w:ascii="Arial" w:eastAsia="Times New Roman" w:hAnsi="Arial" w:cs="Arial"/>
                  <w:color w:val="0B0080"/>
                  <w:sz w:val="21"/>
                  <w:szCs w:val="21"/>
                </w:rPr>
                <w:t>Theta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57" w:tooltip="Spółgłoska szczelinowa międzyzębowa bezdźwięczna" w:history="1">
              <w:r w:rsidRPr="00DF31A7">
                <w:rPr>
                  <w:rFonts w:ascii="Segoe UI" w:eastAsia="Times New Roman" w:hAnsi="Segoe UI" w:cs="Segoe UI"/>
                  <w:color w:val="0B0080"/>
                  <w:sz w:val="21"/>
                  <w:szCs w:val="21"/>
                </w:rPr>
                <w:t>θ</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theta, Theta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58" w:tooltip="Jota (litera)" w:history="1">
              <w:r w:rsidRPr="00DF31A7">
                <w:rPr>
                  <w:rFonts w:ascii="Arial" w:eastAsia="Times New Roman" w:hAnsi="Arial" w:cs="Arial"/>
                  <w:color w:val="0B0080"/>
                  <w:sz w:val="21"/>
                  <w:szCs w:val="21"/>
                </w:rPr>
                <w:t>Jota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59" w:tooltip="Samogłoska przymknięta przednia niezaokrąglona" w:history="1">
              <w:r w:rsidRPr="00DF31A7">
                <w:rPr>
                  <w:rFonts w:ascii="Segoe UI" w:eastAsia="Times New Roman" w:hAnsi="Segoe UI" w:cs="Segoe UI"/>
                  <w:color w:val="0B0080"/>
                  <w:sz w:val="21"/>
                  <w:szCs w:val="21"/>
                </w:rPr>
                <w:t>i</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Ι</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iota, Iota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60" w:tooltip="Kappa (litera)" w:history="1">
              <w:r w:rsidRPr="00DF31A7">
                <w:rPr>
                  <w:rFonts w:ascii="Arial" w:eastAsia="Times New Roman" w:hAnsi="Arial" w:cs="Arial"/>
                  <w:color w:val="0B0080"/>
                  <w:sz w:val="21"/>
                  <w:szCs w:val="21"/>
                </w:rPr>
                <w:t>Kappa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61" w:tooltip="Spółgłoska zwarta miękkopodniebienna bezdźwięczna" w:history="1">
              <w:r w:rsidRPr="00DF31A7">
                <w:rPr>
                  <w:rFonts w:ascii="Segoe UI" w:eastAsia="Times New Roman" w:hAnsi="Segoe UI" w:cs="Segoe UI"/>
                  <w:color w:val="0B0080"/>
                  <w:sz w:val="21"/>
                  <w:szCs w:val="21"/>
                </w:rPr>
                <w:t>k</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κ</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Κ</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kappa, Kappa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62" w:tooltip="Lambda" w:history="1">
              <w:r w:rsidRPr="00DF31A7">
                <w:rPr>
                  <w:rFonts w:ascii="Arial" w:eastAsia="Times New Roman" w:hAnsi="Arial" w:cs="Arial"/>
                  <w:color w:val="0B0080"/>
                  <w:sz w:val="21"/>
                  <w:szCs w:val="21"/>
                </w:rPr>
                <w:t>Lambda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63" w:tooltip="Spółgłoska boczna dziąsłowa" w:history="1">
              <w:r w:rsidRPr="00DF31A7">
                <w:rPr>
                  <w:rFonts w:ascii="Segoe UI" w:eastAsia="Times New Roman" w:hAnsi="Segoe UI" w:cs="Segoe UI"/>
                  <w:color w:val="0B0080"/>
                  <w:sz w:val="21"/>
                  <w:szCs w:val="21"/>
                </w:rPr>
                <w:t>l</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λ</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Λ</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lambda, Lambda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64" w:tooltip="My (litera)" w:history="1">
              <w:r w:rsidRPr="00DF31A7">
                <w:rPr>
                  <w:rFonts w:ascii="Arial" w:eastAsia="Times New Roman" w:hAnsi="Arial" w:cs="Arial"/>
                  <w:color w:val="0B0080"/>
                  <w:sz w:val="21"/>
                  <w:szCs w:val="21"/>
                </w:rPr>
                <w:t>My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65" w:tooltip="Spółgłoska nosowa dwuwargowa" w:history="1">
              <w:r w:rsidRPr="00DF31A7">
                <w:rPr>
                  <w:rFonts w:ascii="Segoe UI" w:eastAsia="Times New Roman" w:hAnsi="Segoe UI" w:cs="Segoe UI"/>
                  <w:color w:val="0B0080"/>
                  <w:sz w:val="21"/>
                  <w:szCs w:val="21"/>
                </w:rPr>
                <w:t>m</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μ</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Μ</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mu, Mu</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66" w:tooltip="Ny (litera)" w:history="1">
              <w:r w:rsidRPr="00DF31A7">
                <w:rPr>
                  <w:rFonts w:ascii="Arial" w:eastAsia="Times New Roman" w:hAnsi="Arial" w:cs="Arial"/>
                  <w:color w:val="0B0080"/>
                  <w:sz w:val="21"/>
                  <w:szCs w:val="21"/>
                </w:rPr>
                <w:t>Ny</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67" w:tooltip="Spółgłoska nosowa dziąsłowa" w:history="1">
              <w:r w:rsidRPr="00DF31A7">
                <w:rPr>
                  <w:rFonts w:ascii="Segoe UI" w:eastAsia="Times New Roman" w:hAnsi="Segoe UI" w:cs="Segoe UI"/>
                  <w:color w:val="0B0080"/>
                  <w:sz w:val="21"/>
                  <w:szCs w:val="21"/>
                </w:rPr>
                <w:t>n</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ν</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Ν</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nu, Nu</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68" w:tooltip="Ksi" w:history="1">
              <w:r w:rsidRPr="00DF31A7">
                <w:rPr>
                  <w:rFonts w:ascii="Arial" w:eastAsia="Times New Roman" w:hAnsi="Arial" w:cs="Arial"/>
                  <w:color w:val="0B0080"/>
                  <w:sz w:val="21"/>
                  <w:szCs w:val="21"/>
                </w:rPr>
                <w:t>Ksi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69" w:tooltip="Spółgłoska zwarta miękkopodniebienna bezdźwięczna" w:history="1">
              <w:r w:rsidRPr="00DF31A7">
                <w:rPr>
                  <w:rFonts w:ascii="Segoe UI" w:eastAsia="Times New Roman" w:hAnsi="Segoe UI" w:cs="Segoe UI"/>
                  <w:color w:val="0B0080"/>
                  <w:sz w:val="21"/>
                  <w:szCs w:val="21"/>
                </w:rPr>
                <w:t>k</w:t>
              </w:r>
            </w:hyperlink>
            <w:hyperlink r:id="rId270" w:tooltip="Spółgłoska szczelinowa dziąsłowa bezdźwięczna" w:history="1">
              <w:r w:rsidRPr="00DF31A7">
                <w:rPr>
                  <w:rFonts w:ascii="Segoe UI" w:eastAsia="Times New Roman" w:hAnsi="Segoe UI" w:cs="Segoe UI"/>
                  <w:color w:val="0B0080"/>
                  <w:sz w:val="21"/>
                  <w:szCs w:val="21"/>
                </w:rPr>
                <w:t>s</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xi, Xi</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71" w:tooltip="Omikron" w:history="1">
              <w:r w:rsidRPr="00DF31A7">
                <w:rPr>
                  <w:rFonts w:ascii="Arial" w:eastAsia="Times New Roman" w:hAnsi="Arial" w:cs="Arial"/>
                  <w:color w:val="0B0080"/>
                  <w:sz w:val="21"/>
                  <w:szCs w:val="21"/>
                </w:rPr>
                <w:t>Omikron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72" w:tooltip="Samogłoska średnia tylna zaokrąglona" w:history="1">
              <w:r w:rsidRPr="00DF31A7">
                <w:rPr>
                  <w:rFonts w:ascii="Segoe UI" w:eastAsia="Times New Roman" w:hAnsi="Segoe UI" w:cs="Segoe UI"/>
                  <w:color w:val="0B0080"/>
                  <w:sz w:val="21"/>
                  <w:szCs w:val="21"/>
                </w:rPr>
                <w:t>o̞</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ο</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Ο</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omicron, Omicron</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73" w:tooltip="Pi (litera)" w:history="1">
              <w:r w:rsidRPr="00DF31A7">
                <w:rPr>
                  <w:rFonts w:ascii="Arial" w:eastAsia="Times New Roman" w:hAnsi="Arial" w:cs="Arial"/>
                  <w:color w:val="0B0080"/>
                  <w:sz w:val="21"/>
                  <w:szCs w:val="21"/>
                </w:rPr>
                <w:t>Pi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74" w:tooltip="Spółgłoska zwarta dwuwargowa bezdźwięczna" w:history="1">
              <w:r w:rsidRPr="00DF31A7">
                <w:rPr>
                  <w:rFonts w:ascii="Segoe UI" w:eastAsia="Times New Roman" w:hAnsi="Segoe UI" w:cs="Segoe UI"/>
                  <w:color w:val="0B0080"/>
                  <w:sz w:val="21"/>
                  <w:szCs w:val="21"/>
                </w:rPr>
                <w:t>p</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π</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Π</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pi, Pi</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75" w:tooltip="Rho (litera)" w:history="1">
              <w:r w:rsidRPr="00DF31A7">
                <w:rPr>
                  <w:rFonts w:ascii="Arial" w:eastAsia="Times New Roman" w:hAnsi="Arial" w:cs="Arial"/>
                  <w:color w:val="0B0080"/>
                  <w:sz w:val="21"/>
                  <w:szCs w:val="21"/>
                </w:rPr>
                <w:t>Rho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76" w:tooltip="Spółgłoska drżąca dziąsłowa" w:history="1">
              <w:r w:rsidRPr="00DF31A7">
                <w:rPr>
                  <w:rFonts w:ascii="Segoe UI" w:eastAsia="Times New Roman" w:hAnsi="Segoe UI" w:cs="Segoe UI"/>
                  <w:color w:val="0B0080"/>
                  <w:sz w:val="21"/>
                  <w:szCs w:val="21"/>
                </w:rPr>
                <w:t>r</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Ρ</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rho, Rho</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77" w:tooltip="Sigma" w:history="1">
              <w:r w:rsidRPr="00DF31A7">
                <w:rPr>
                  <w:rFonts w:ascii="Arial" w:eastAsia="Times New Roman" w:hAnsi="Arial" w:cs="Arial"/>
                  <w:color w:val="0B0080"/>
                  <w:sz w:val="21"/>
                  <w:szCs w:val="21"/>
                </w:rPr>
                <w:t>Sigma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78" w:tooltip="Spółgłoska szczelinowa dziąsłowa bezdźwięczna" w:history="1">
              <w:r w:rsidRPr="00DF31A7">
                <w:rPr>
                  <w:rFonts w:ascii="Segoe UI" w:eastAsia="Times New Roman" w:hAnsi="Segoe UI" w:cs="Segoe UI"/>
                  <w:color w:val="0B0080"/>
                  <w:sz w:val="21"/>
                  <w:szCs w:val="21"/>
                </w:rPr>
                <w:t>s</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σ</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Σ</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sigma, Sigma</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79" w:tooltip="Tau" w:history="1">
              <w:r w:rsidRPr="00DF31A7">
                <w:rPr>
                  <w:rFonts w:ascii="Arial" w:eastAsia="Times New Roman" w:hAnsi="Arial" w:cs="Arial"/>
                  <w:color w:val="0B0080"/>
                  <w:sz w:val="21"/>
                  <w:szCs w:val="21"/>
                </w:rPr>
                <w:t>Tau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80" w:tooltip="Spółgłoska zwarta dziąsłowa bezdźwięczna" w:history="1">
              <w:r w:rsidRPr="00DF31A7">
                <w:rPr>
                  <w:rFonts w:ascii="Segoe UI" w:eastAsia="Times New Roman" w:hAnsi="Segoe UI" w:cs="Segoe UI"/>
                  <w:color w:val="0B0080"/>
                  <w:sz w:val="21"/>
                  <w:szCs w:val="21"/>
                </w:rPr>
                <w:t>t</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Τ</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tau, Tau</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81" w:tooltip="Ipsylon" w:history="1">
              <w:r w:rsidRPr="00DF31A7">
                <w:rPr>
                  <w:rFonts w:ascii="Arial" w:eastAsia="Times New Roman" w:hAnsi="Arial" w:cs="Arial"/>
                  <w:color w:val="0B0080"/>
                  <w:sz w:val="21"/>
                  <w:szCs w:val="21"/>
                </w:rPr>
                <w:t>Ipsylon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82" w:tooltip="Samogłoska przymknięta przednia niezaokrąglona" w:history="1">
              <w:r w:rsidRPr="00DF31A7">
                <w:rPr>
                  <w:rFonts w:ascii="Segoe UI" w:eastAsia="Times New Roman" w:hAnsi="Segoe UI" w:cs="Segoe UI"/>
                  <w:color w:val="0B0080"/>
                  <w:sz w:val="21"/>
                  <w:szCs w:val="21"/>
                </w:rPr>
                <w:t>i</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υ</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Υ</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upsilon, Upsilon</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83" w:tooltip="Phi" w:history="1">
              <w:r w:rsidRPr="00DF31A7">
                <w:rPr>
                  <w:rFonts w:ascii="Arial" w:eastAsia="Times New Roman" w:hAnsi="Arial" w:cs="Arial"/>
                  <w:color w:val="0B0080"/>
                  <w:sz w:val="21"/>
                  <w:szCs w:val="21"/>
                </w:rPr>
                <w:t>Phi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84" w:tooltip="Spółgłoska szczelinowa wargowo-zębowa bezdźwięczna" w:history="1">
              <w:r w:rsidRPr="00DF31A7">
                <w:rPr>
                  <w:rFonts w:ascii="Segoe UI" w:eastAsia="Times New Roman" w:hAnsi="Segoe UI" w:cs="Segoe UI"/>
                  <w:color w:val="0B0080"/>
                  <w:sz w:val="21"/>
                  <w:szCs w:val="21"/>
                </w:rPr>
                <w:t>f</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φ</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Φ</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phi, Phi</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85" w:tooltip="Chi (litera)" w:history="1">
              <w:r w:rsidRPr="00DF31A7">
                <w:rPr>
                  <w:rFonts w:ascii="Arial" w:eastAsia="Times New Roman" w:hAnsi="Arial" w:cs="Arial"/>
                  <w:color w:val="0B0080"/>
                  <w:sz w:val="21"/>
                  <w:szCs w:val="21"/>
                </w:rPr>
                <w:t>Chi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86" w:tooltip="Spółgłoska szczelinowa miękkopodniebienna bezdźwięczna" w:history="1">
              <w:r w:rsidRPr="00DF31A7">
                <w:rPr>
                  <w:rFonts w:ascii="Segoe UI" w:eastAsia="Times New Roman" w:hAnsi="Segoe UI" w:cs="Segoe UI"/>
                  <w:color w:val="0B0080"/>
                  <w:sz w:val="21"/>
                  <w:szCs w:val="21"/>
                </w:rPr>
                <w:t>x</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chi, Chi</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87" w:tooltip="Psi (litera)" w:history="1">
              <w:r w:rsidRPr="00DF31A7">
                <w:rPr>
                  <w:rFonts w:ascii="Arial" w:eastAsia="Times New Roman" w:hAnsi="Arial" w:cs="Arial"/>
                  <w:color w:val="0B0080"/>
                  <w:sz w:val="21"/>
                  <w:szCs w:val="21"/>
                </w:rPr>
                <w:t>Psi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88" w:tooltip="Spółgłoska zwarta dwuwargowa bezdźwięczna" w:history="1">
              <w:r w:rsidRPr="00DF31A7">
                <w:rPr>
                  <w:rFonts w:ascii="Segoe UI" w:eastAsia="Times New Roman" w:hAnsi="Segoe UI" w:cs="Segoe UI"/>
                  <w:color w:val="0B0080"/>
                  <w:sz w:val="21"/>
                  <w:szCs w:val="21"/>
                </w:rPr>
                <w:t>p</w:t>
              </w:r>
            </w:hyperlink>
            <w:hyperlink r:id="rId289" w:tooltip="Spółgłoska szczelinowa dziąsłowa bezdźwięczna" w:history="1">
              <w:r w:rsidRPr="00DF31A7">
                <w:rPr>
                  <w:rFonts w:ascii="Segoe UI" w:eastAsia="Times New Roman" w:hAnsi="Segoe UI" w:cs="Segoe UI"/>
                  <w:color w:val="0B0080"/>
                  <w:sz w:val="21"/>
                  <w:szCs w:val="21"/>
                </w:rPr>
                <w:t>s</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ψ</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Ψ</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psi, Psi</w:t>
            </w:r>
          </w:p>
        </w:tc>
      </w:tr>
      <w:tr w:rsidR="00DF31A7" w:rsidRPr="00DF31A7" w:rsidTr="00DF31A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hyperlink r:id="rId290" w:tooltip="Omega" w:history="1">
              <w:r w:rsidRPr="00DF31A7">
                <w:rPr>
                  <w:rFonts w:ascii="Arial" w:eastAsia="Times New Roman" w:hAnsi="Arial" w:cs="Arial"/>
                  <w:color w:val="0B0080"/>
                  <w:sz w:val="21"/>
                  <w:szCs w:val="21"/>
                </w:rPr>
                <w:t>Omega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w:t>
            </w:r>
            <w:hyperlink r:id="rId291" w:tooltip="Samogłoska średnia tylna zaokrąglona" w:history="1">
              <w:r w:rsidRPr="00DF31A7">
                <w:rPr>
                  <w:rFonts w:ascii="Segoe UI" w:eastAsia="Times New Roman" w:hAnsi="Segoe UI" w:cs="Segoe UI"/>
                  <w:color w:val="0B0080"/>
                  <w:sz w:val="21"/>
                  <w:szCs w:val="21"/>
                </w:rPr>
                <w:t>o̞</w:t>
              </w:r>
            </w:hyperlink>
            <w:r w:rsidRPr="00DF31A7">
              <w:rPr>
                <w:rFonts w:ascii="Arial" w:eastAsia="Times New Roman" w:hAnsi="Arial" w:cs="Arial"/>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ω</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Ω</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F31A7" w:rsidRPr="00DF31A7" w:rsidRDefault="00DF31A7" w:rsidP="00DF31A7">
            <w:pPr>
              <w:spacing w:before="240" w:after="240" w:line="240" w:lineRule="auto"/>
              <w:rPr>
                <w:rFonts w:ascii="Arial" w:eastAsia="Times New Roman" w:hAnsi="Arial" w:cs="Arial"/>
                <w:color w:val="222222"/>
                <w:sz w:val="21"/>
                <w:szCs w:val="21"/>
              </w:rPr>
            </w:pPr>
            <w:r w:rsidRPr="00DF31A7">
              <w:rPr>
                <w:rFonts w:ascii="Arial" w:eastAsia="Times New Roman" w:hAnsi="Arial" w:cs="Arial"/>
                <w:color w:val="222222"/>
                <w:sz w:val="21"/>
                <w:szCs w:val="21"/>
              </w:rPr>
              <w:t>omega, Omega</w:t>
            </w:r>
          </w:p>
        </w:tc>
      </w:tr>
    </w:tbl>
    <w:p w:rsidR="004A38B3" w:rsidRPr="004A38B3" w:rsidRDefault="004A38B3" w:rsidP="004A38B3">
      <w:pPr>
        <w:ind w:firstLine="708"/>
        <w:rPr>
          <w:sz w:val="24"/>
          <w:szCs w:val="24"/>
        </w:rPr>
      </w:pPr>
    </w:p>
    <w:p w:rsidR="004A38B3" w:rsidRPr="004A38B3" w:rsidRDefault="004A38B3" w:rsidP="004A38B3">
      <w:pPr>
        <w:ind w:firstLine="708"/>
        <w:rPr>
          <w:rFonts w:ascii="Garamond" w:hAnsi="Garamond" w:cs="Arial"/>
          <w:sz w:val="24"/>
          <w:szCs w:val="24"/>
        </w:rPr>
      </w:pPr>
    </w:p>
    <w:sectPr w:rsidR="004A38B3" w:rsidRPr="004A38B3" w:rsidSect="00455EFF">
      <w:headerReference w:type="default" r:id="rId292"/>
      <w:footerReference w:type="default" r:id="rId2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DE3" w:rsidRDefault="00F10DE3" w:rsidP="009B7F6D">
      <w:pPr>
        <w:spacing w:after="0" w:line="240" w:lineRule="auto"/>
      </w:pPr>
      <w:r>
        <w:separator/>
      </w:r>
    </w:p>
  </w:endnote>
  <w:endnote w:type="continuationSeparator" w:id="0">
    <w:p w:rsidR="00F10DE3" w:rsidRDefault="00F10DE3" w:rsidP="009B7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A18" w:rsidRDefault="00B83A18" w:rsidP="009B7F6D">
    <w:pPr>
      <w:pStyle w:val="Stopka"/>
      <w:jc w:val="center"/>
    </w:pPr>
    <w:r>
      <w:t>POMYSŁY UCZESTNIKÓW WARSZTATÓW  DLA ZUCHMISTRZÓW NAMIESTNICTWA ZUCHOWEGO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DE3" w:rsidRDefault="00F10DE3" w:rsidP="009B7F6D">
      <w:pPr>
        <w:spacing w:after="0" w:line="240" w:lineRule="auto"/>
      </w:pPr>
      <w:r>
        <w:separator/>
      </w:r>
    </w:p>
  </w:footnote>
  <w:footnote w:type="continuationSeparator" w:id="0">
    <w:p w:rsidR="00F10DE3" w:rsidRDefault="00F10DE3" w:rsidP="009B7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A18" w:rsidRDefault="00B83A18">
    <w:pPr>
      <w:pStyle w:val="Nagwek"/>
    </w:pPr>
    <w:r>
      <w:tab/>
      <w:t>ZŁAP ZA MŁOTEK – WARSZTATY ZUCHMISTRZÓW</w:t>
    </w:r>
  </w:p>
  <w:p w:rsidR="00B83A18" w:rsidRDefault="00B83A1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D41DB"/>
    <w:multiLevelType w:val="hybridMultilevel"/>
    <w:tmpl w:val="6DF615E4"/>
    <w:lvl w:ilvl="0" w:tplc="1BFE67C6">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5BD19F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0F2022"/>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8773E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3861125"/>
    <w:multiLevelType w:val="hybridMultilevel"/>
    <w:tmpl w:val="EABA92EE"/>
    <w:lvl w:ilvl="0" w:tplc="1BFE67C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8E3497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46F41F5"/>
    <w:multiLevelType w:val="hybridMultilevel"/>
    <w:tmpl w:val="07EA03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4E3EF7"/>
    <w:multiLevelType w:val="hybridMultilevel"/>
    <w:tmpl w:val="2862839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39436C5"/>
    <w:multiLevelType w:val="hybridMultilevel"/>
    <w:tmpl w:val="B98CAD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6165DB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747179C"/>
    <w:multiLevelType w:val="hybridMultilevel"/>
    <w:tmpl w:val="D4DEF4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D902325"/>
    <w:multiLevelType w:val="hybridMultilevel"/>
    <w:tmpl w:val="086EA52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DB95F12"/>
    <w:multiLevelType w:val="multilevel"/>
    <w:tmpl w:val="064C0C4C"/>
    <w:lvl w:ilvl="0">
      <w:start w:val="3"/>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6B991FD8"/>
    <w:multiLevelType w:val="hybridMultilevel"/>
    <w:tmpl w:val="9DB81C02"/>
    <w:lvl w:ilvl="0" w:tplc="1BFE67C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0FA6970"/>
    <w:multiLevelType w:val="hybridMultilevel"/>
    <w:tmpl w:val="6A026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2"/>
  </w:num>
  <w:num w:numId="4">
    <w:abstractNumId w:val="2"/>
  </w:num>
  <w:num w:numId="5">
    <w:abstractNumId w:val="1"/>
  </w:num>
  <w:num w:numId="6">
    <w:abstractNumId w:val="5"/>
  </w:num>
  <w:num w:numId="7">
    <w:abstractNumId w:val="3"/>
  </w:num>
  <w:num w:numId="8">
    <w:abstractNumId w:val="9"/>
  </w:num>
  <w:num w:numId="9">
    <w:abstractNumId w:val="6"/>
  </w:num>
  <w:num w:numId="10">
    <w:abstractNumId w:val="14"/>
  </w:num>
  <w:num w:numId="11">
    <w:abstractNumId w:val="4"/>
  </w:num>
  <w:num w:numId="12">
    <w:abstractNumId w:val="0"/>
  </w:num>
  <w:num w:numId="13">
    <w:abstractNumId w:val="13"/>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6CF"/>
    <w:rsid w:val="001916CF"/>
    <w:rsid w:val="002254CB"/>
    <w:rsid w:val="00283430"/>
    <w:rsid w:val="003D2A7B"/>
    <w:rsid w:val="003E1C22"/>
    <w:rsid w:val="003F2189"/>
    <w:rsid w:val="00455EFF"/>
    <w:rsid w:val="004618DB"/>
    <w:rsid w:val="00472899"/>
    <w:rsid w:val="004A38B3"/>
    <w:rsid w:val="00567282"/>
    <w:rsid w:val="005972CB"/>
    <w:rsid w:val="00635837"/>
    <w:rsid w:val="006C785A"/>
    <w:rsid w:val="00721601"/>
    <w:rsid w:val="00791E1E"/>
    <w:rsid w:val="007A751B"/>
    <w:rsid w:val="00811FDE"/>
    <w:rsid w:val="00827222"/>
    <w:rsid w:val="009B7F6D"/>
    <w:rsid w:val="009F008F"/>
    <w:rsid w:val="00A23C5C"/>
    <w:rsid w:val="00A72F5A"/>
    <w:rsid w:val="00B16104"/>
    <w:rsid w:val="00B20804"/>
    <w:rsid w:val="00B25C5D"/>
    <w:rsid w:val="00B25D49"/>
    <w:rsid w:val="00B421AF"/>
    <w:rsid w:val="00B83A18"/>
    <w:rsid w:val="00B92704"/>
    <w:rsid w:val="00BC002C"/>
    <w:rsid w:val="00BC0550"/>
    <w:rsid w:val="00C02DB0"/>
    <w:rsid w:val="00C16CD4"/>
    <w:rsid w:val="00C66129"/>
    <w:rsid w:val="00CC013C"/>
    <w:rsid w:val="00CD07FE"/>
    <w:rsid w:val="00D45773"/>
    <w:rsid w:val="00D52897"/>
    <w:rsid w:val="00D717ED"/>
    <w:rsid w:val="00DF31A7"/>
    <w:rsid w:val="00E70691"/>
    <w:rsid w:val="00F10DE3"/>
    <w:rsid w:val="00FA202E"/>
    <w:rsid w:val="00FA6708"/>
    <w:rsid w:val="00FC35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5B6DF7-0CA6-4321-86A8-884B39D3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916CF"/>
    <w:pPr>
      <w:ind w:left="720"/>
      <w:contextualSpacing/>
    </w:pPr>
  </w:style>
  <w:style w:type="paragraph" w:styleId="Tekstdymka">
    <w:name w:val="Balloon Text"/>
    <w:basedOn w:val="Normalny"/>
    <w:link w:val="TekstdymkaZnak"/>
    <w:uiPriority w:val="99"/>
    <w:semiHidden/>
    <w:unhideWhenUsed/>
    <w:rsid w:val="003E1C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1C22"/>
    <w:rPr>
      <w:rFonts w:ascii="Tahoma" w:hAnsi="Tahoma" w:cs="Tahoma"/>
      <w:sz w:val="16"/>
      <w:szCs w:val="16"/>
    </w:rPr>
  </w:style>
  <w:style w:type="paragraph" w:styleId="Nagwek">
    <w:name w:val="header"/>
    <w:basedOn w:val="Normalny"/>
    <w:link w:val="NagwekZnak"/>
    <w:uiPriority w:val="99"/>
    <w:unhideWhenUsed/>
    <w:rsid w:val="009B7F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7F6D"/>
  </w:style>
  <w:style w:type="paragraph" w:styleId="Stopka">
    <w:name w:val="footer"/>
    <w:basedOn w:val="Normalny"/>
    <w:link w:val="StopkaZnak"/>
    <w:uiPriority w:val="99"/>
    <w:unhideWhenUsed/>
    <w:rsid w:val="009B7F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7F6D"/>
  </w:style>
  <w:style w:type="character" w:styleId="Hipercze">
    <w:name w:val="Hyperlink"/>
    <w:basedOn w:val="Domylnaczcionkaakapitu"/>
    <w:uiPriority w:val="99"/>
    <w:unhideWhenUsed/>
    <w:rsid w:val="008272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01300">
      <w:bodyDiv w:val="1"/>
      <w:marLeft w:val="0"/>
      <w:marRight w:val="0"/>
      <w:marTop w:val="0"/>
      <w:marBottom w:val="0"/>
      <w:divBdr>
        <w:top w:val="none" w:sz="0" w:space="0" w:color="auto"/>
        <w:left w:val="none" w:sz="0" w:space="0" w:color="auto"/>
        <w:bottom w:val="none" w:sz="0" w:space="0" w:color="auto"/>
        <w:right w:val="none" w:sz="0" w:space="0" w:color="auto"/>
      </w:divBdr>
    </w:div>
    <w:div w:id="189807374">
      <w:bodyDiv w:val="1"/>
      <w:marLeft w:val="0"/>
      <w:marRight w:val="0"/>
      <w:marTop w:val="0"/>
      <w:marBottom w:val="0"/>
      <w:divBdr>
        <w:top w:val="none" w:sz="0" w:space="0" w:color="auto"/>
        <w:left w:val="none" w:sz="0" w:space="0" w:color="auto"/>
        <w:bottom w:val="none" w:sz="0" w:space="0" w:color="auto"/>
        <w:right w:val="none" w:sz="0" w:space="0" w:color="auto"/>
      </w:divBdr>
    </w:div>
    <w:div w:id="304772552">
      <w:bodyDiv w:val="1"/>
      <w:marLeft w:val="0"/>
      <w:marRight w:val="0"/>
      <w:marTop w:val="0"/>
      <w:marBottom w:val="0"/>
      <w:divBdr>
        <w:top w:val="none" w:sz="0" w:space="0" w:color="auto"/>
        <w:left w:val="none" w:sz="0" w:space="0" w:color="auto"/>
        <w:bottom w:val="none" w:sz="0" w:space="0" w:color="auto"/>
        <w:right w:val="none" w:sz="0" w:space="0" w:color="auto"/>
      </w:divBdr>
    </w:div>
    <w:div w:id="61787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l.wikipedia.org/wiki/Sp%C3%B3%C5%82g%C5%82oska_zwarta_mi%C4%99kkopodniebienna_bezd%C5%BAwi%C4%99czna" TargetMode="External"/><Relationship Id="rId21" Type="http://schemas.openxmlformats.org/officeDocument/2006/relationships/hyperlink" Target="https://pl.wikipedia.org/wiki/Samog%C5%82oska_otwarta_przednia_niezaokr%C4%85glona" TargetMode="External"/><Relationship Id="rId63" Type="http://schemas.openxmlformats.org/officeDocument/2006/relationships/hyperlink" Target="https://pl.wikipedia.org/wiki/Zajin" TargetMode="External"/><Relationship Id="rId159" Type="http://schemas.openxmlformats.org/officeDocument/2006/relationships/hyperlink" Target="https://pl.wikipedia.org/wiki/Iloczas" TargetMode="External"/><Relationship Id="rId170" Type="http://schemas.openxmlformats.org/officeDocument/2006/relationships/hyperlink" Target="https://pl.wikipedia.org/wiki/Przydech" TargetMode="External"/><Relationship Id="rId226" Type="http://schemas.openxmlformats.org/officeDocument/2006/relationships/hyperlink" Target="https://pl.wikipedia.org/wiki/Plik:Phoenician_qof.png" TargetMode="External"/><Relationship Id="rId268" Type="http://schemas.openxmlformats.org/officeDocument/2006/relationships/hyperlink" Target="https://pl.wikipedia.org/wiki/Ksi" TargetMode="External"/><Relationship Id="rId32" Type="http://schemas.openxmlformats.org/officeDocument/2006/relationships/hyperlink" Target="https://pl.wikipedia.org/wiki/Bet" TargetMode="External"/><Relationship Id="rId74" Type="http://schemas.openxmlformats.org/officeDocument/2006/relationships/hyperlink" Target="https://pl.wikipedia.org/wiki/Sp%C3%B3%C5%82g%C5%82oska_szczelinowa_mi%C4%99dzyz%C4%99bowa_bezd%C5%BAwi%C4%99czna" TargetMode="External"/><Relationship Id="rId128" Type="http://schemas.openxmlformats.org/officeDocument/2006/relationships/hyperlink" Target="https://pl.wikipedia.org/wiki/Pi_(litera)" TargetMode="External"/><Relationship Id="rId5" Type="http://schemas.openxmlformats.org/officeDocument/2006/relationships/footnotes" Target="footnotes.xml"/><Relationship Id="rId181" Type="http://schemas.openxmlformats.org/officeDocument/2006/relationships/hyperlink" Target="https://pl.wikipedia.org/wiki/Omega" TargetMode="External"/><Relationship Id="rId237" Type="http://schemas.openxmlformats.org/officeDocument/2006/relationships/hyperlink" Target="https://pl.wikipedia.org/wiki/Sp%C3%B3%C5%82g%C5%82oska_szczelinowa_dzi%C4%85s%C5%82owa_bezd%C5%BAwi%C4%99czna" TargetMode="External"/><Relationship Id="rId279" Type="http://schemas.openxmlformats.org/officeDocument/2006/relationships/hyperlink" Target="https://pl.wikipedia.org/wiki/Tau" TargetMode="External"/><Relationship Id="rId43" Type="http://schemas.openxmlformats.org/officeDocument/2006/relationships/hyperlink" Target="https://pl.wikipedia.org/wiki/Sp%C3%B3%C5%82g%C5%82oska_zwarta_dzi%C4%85s%C5%82owa_d%C5%BAwi%C4%99czna" TargetMode="External"/><Relationship Id="rId139" Type="http://schemas.openxmlformats.org/officeDocument/2006/relationships/image" Target="media/image24.png"/><Relationship Id="rId290" Type="http://schemas.openxmlformats.org/officeDocument/2006/relationships/hyperlink" Target="https://pl.wikipedia.org/wiki/Omega" TargetMode="External"/><Relationship Id="rId85" Type="http://schemas.openxmlformats.org/officeDocument/2006/relationships/image" Target="media/image16.png"/><Relationship Id="rId150" Type="http://schemas.openxmlformats.org/officeDocument/2006/relationships/hyperlink" Target="https://pl.wikipedia.org/wiki/Plik:Phoenician_taw.png" TargetMode="External"/><Relationship Id="rId192" Type="http://schemas.openxmlformats.org/officeDocument/2006/relationships/hyperlink" Target="https://pl.wikipedia.org/wiki/Digamma" TargetMode="External"/><Relationship Id="rId206" Type="http://schemas.openxmlformats.org/officeDocument/2006/relationships/hyperlink" Target="https://pl.wikipedia.org/wiki/Plik:Greek_Kai.png" TargetMode="External"/><Relationship Id="rId248" Type="http://schemas.openxmlformats.org/officeDocument/2006/relationships/hyperlink" Target="https://pl.wikipedia.org/wiki/Delta_(litera)" TargetMode="External"/><Relationship Id="rId12" Type="http://schemas.openxmlformats.org/officeDocument/2006/relationships/hyperlink" Target="https://www.youtube.com/watch?v=0gOMbaDo8GE" TargetMode="External"/><Relationship Id="rId33" Type="http://schemas.openxmlformats.org/officeDocument/2006/relationships/hyperlink" Target="https://pl.wikipedia.org/wiki/Gamma" TargetMode="External"/><Relationship Id="rId108" Type="http://schemas.openxmlformats.org/officeDocument/2006/relationships/hyperlink" Target="https://pl.wikipedia.org/wiki/Ny_(litera)" TargetMode="External"/><Relationship Id="rId129" Type="http://schemas.openxmlformats.org/officeDocument/2006/relationships/hyperlink" Target="https://pl.wikipedia.org/wiki/Sp%C3%B3%C5%82g%C5%82oska_zwarta_dwuwargowa_bezd%C5%BAwi%C4%99czna" TargetMode="External"/><Relationship Id="rId280" Type="http://schemas.openxmlformats.org/officeDocument/2006/relationships/hyperlink" Target="https://pl.wikipedia.org/wiki/Sp%C3%B3%C5%82g%C5%82oska_zwarta_dzi%C4%85s%C5%82owa_bezd%C5%BAwi%C4%99czna" TargetMode="External"/><Relationship Id="rId54" Type="http://schemas.openxmlformats.org/officeDocument/2006/relationships/hyperlink" Target="https://pl.wikipedia.org/wiki/Dzeta" TargetMode="External"/><Relationship Id="rId75" Type="http://schemas.openxmlformats.org/officeDocument/2006/relationships/hyperlink" Target="https://pl.wikipedia.org/wiki/Plik:Phoenician_teth.png" TargetMode="External"/><Relationship Id="rId96" Type="http://schemas.openxmlformats.org/officeDocument/2006/relationships/hyperlink" Target="https://pl.wikipedia.org/wiki/Lambda" TargetMode="External"/><Relationship Id="rId140" Type="http://schemas.openxmlformats.org/officeDocument/2006/relationships/hyperlink" Target="https://pl.wikipedia.org/wiki/Resz" TargetMode="External"/><Relationship Id="rId161" Type="http://schemas.openxmlformats.org/officeDocument/2006/relationships/hyperlink" Target="https://pl.wikipedia.org/wiki/Plik:Phoenician_waw.png" TargetMode="External"/><Relationship Id="rId182" Type="http://schemas.openxmlformats.org/officeDocument/2006/relationships/hyperlink" Target="https://pl.wikipedia.org/wiki/Samog%C5%82oska_p%C3%B3%C5%82otwarta_tylna_zaokr%C4%85glona" TargetMode="External"/><Relationship Id="rId217" Type="http://schemas.openxmlformats.org/officeDocument/2006/relationships/hyperlink" Target="https://pl.wikipedia.org/wiki/Plik:Phoenician_sade.png" TargetMode="External"/><Relationship Id="rId6" Type="http://schemas.openxmlformats.org/officeDocument/2006/relationships/endnotes" Target="endnotes.xml"/><Relationship Id="rId238" Type="http://schemas.openxmlformats.org/officeDocument/2006/relationships/hyperlink" Target="https://pl.wikipedia.org/wiki/Sp%C3%B3%C5%82g%C5%82oska_zwarto-szczelinowa_dzi%C4%85s%C5%82owa_bezd%C5%BAwi%C4%99czna" TargetMode="External"/><Relationship Id="rId259" Type="http://schemas.openxmlformats.org/officeDocument/2006/relationships/hyperlink" Target="https://pl.wikipedia.org/wiki/Samog%C5%82oska_przymkni%C4%99ta_przednia_niezaokr%C4%85glona" TargetMode="External"/><Relationship Id="rId23" Type="http://schemas.openxmlformats.org/officeDocument/2006/relationships/hyperlink" Target="https://pl.wikipedia.org/wiki/Samog%C5%82oska_otwarta_przednia_niezaokr%C4%85glona" TargetMode="External"/><Relationship Id="rId119" Type="http://schemas.openxmlformats.org/officeDocument/2006/relationships/hyperlink" Target="https://pl.wikipedia.org/wiki/Plik:Phoenician_samekh.png" TargetMode="External"/><Relationship Id="rId270" Type="http://schemas.openxmlformats.org/officeDocument/2006/relationships/hyperlink" Target="https://pl.wikipedia.org/wiki/Sp%C3%B3%C5%82g%C5%82oska_szczelinowa_dzi%C4%85s%C5%82owa_bezd%C5%BAwi%C4%99czna" TargetMode="External"/><Relationship Id="rId291" Type="http://schemas.openxmlformats.org/officeDocument/2006/relationships/hyperlink" Target="https://pl.wikipedia.org/wiki/Samog%C5%82oska_%C5%9Brednia_tylna_zaokr%C4%85glona" TargetMode="External"/><Relationship Id="rId44" Type="http://schemas.openxmlformats.org/officeDocument/2006/relationships/hyperlink" Target="https://pl.wikipedia.org/wiki/Sp%C3%B3%C5%82g%C5%82oska_szczelinowa_mi%C4%99dzyz%C4%99bowa_d%C5%BAwi%C4%99czna" TargetMode="External"/><Relationship Id="rId65" Type="http://schemas.openxmlformats.org/officeDocument/2006/relationships/hyperlink" Target="https://pl.wikipedia.org/wiki/Samog%C5%82oska_p%C3%B3%C5%82otwarta_przednia_niezaokr%C4%85glona" TargetMode="External"/><Relationship Id="rId86" Type="http://schemas.openxmlformats.org/officeDocument/2006/relationships/hyperlink" Target="https://pl.wikipedia.org/wiki/Jod_(litera)" TargetMode="External"/><Relationship Id="rId130" Type="http://schemas.openxmlformats.org/officeDocument/2006/relationships/hyperlink" Target="https://pl.wikipedia.org/wiki/Sp%C3%B3%C5%82g%C5%82oska_zwarta_dwuwargowa_bezd%C5%BAwi%C4%99czna" TargetMode="External"/><Relationship Id="rId151" Type="http://schemas.openxmlformats.org/officeDocument/2006/relationships/image" Target="media/image26.png"/><Relationship Id="rId172" Type="http://schemas.openxmlformats.org/officeDocument/2006/relationships/hyperlink" Target="https://pl.wikipedia.org/wiki/Samog%C5%82oska_%C5%9Brednia_przednia_niezaokr%C4%85glona" TargetMode="External"/><Relationship Id="rId193" Type="http://schemas.openxmlformats.org/officeDocument/2006/relationships/hyperlink" Target="https://pl.wikipedia.org/wiki/Sp%C3%B3%C5%82g%C5%82oska_p%C3%B3%C5%82otwarta_wargowo-mi%C4%99kkopodniebienna" TargetMode="External"/><Relationship Id="rId207" Type="http://schemas.openxmlformats.org/officeDocument/2006/relationships/image" Target="media/image32.png"/><Relationship Id="rId228" Type="http://schemas.openxmlformats.org/officeDocument/2006/relationships/hyperlink" Target="https://pl.wikipedia.org/wiki/Kof" TargetMode="External"/><Relationship Id="rId249" Type="http://schemas.openxmlformats.org/officeDocument/2006/relationships/hyperlink" Target="https://pl.wikipedia.org/wiki/Sp%C3%B3%C5%82g%C5%82oska_szczelinowa_mi%C4%99dzyz%C4%99bowa_d%C5%BAwi%C4%99czna" TargetMode="External"/><Relationship Id="rId13" Type="http://schemas.openxmlformats.org/officeDocument/2006/relationships/hyperlink" Target="https://www.youtube.com/watch?v=PMxxkaKVYcA" TargetMode="External"/><Relationship Id="rId109" Type="http://schemas.openxmlformats.org/officeDocument/2006/relationships/hyperlink" Target="https://pl.wikipedia.org/wiki/Sp%C3%B3%C5%82g%C5%82oska_nosowa_dzi%C4%85s%C5%82owa" TargetMode="External"/><Relationship Id="rId260" Type="http://schemas.openxmlformats.org/officeDocument/2006/relationships/hyperlink" Target="https://pl.wikipedia.org/wiki/Kappa_(litera)" TargetMode="External"/><Relationship Id="rId281" Type="http://schemas.openxmlformats.org/officeDocument/2006/relationships/hyperlink" Target="https://pl.wikipedia.org/wiki/Ipsylon" TargetMode="External"/><Relationship Id="rId34" Type="http://schemas.openxmlformats.org/officeDocument/2006/relationships/hyperlink" Target="https://pl.wikipedia.org/wiki/Sp%C3%B3%C5%82g%C5%82oska_zwarta_mi%C4%99kkopodniebienna_d%C5%BAwi%C4%99czna" TargetMode="External"/><Relationship Id="rId55" Type="http://schemas.openxmlformats.org/officeDocument/2006/relationships/hyperlink" Target="https://pl.wikipedia.org/wiki/Sp%C3%B3%C5%82g%C5%82oska_szczelinowa_dzi%C4%85s%C5%82owa_d%C5%BAwi%C4%99czna" TargetMode="External"/><Relationship Id="rId76" Type="http://schemas.openxmlformats.org/officeDocument/2006/relationships/image" Target="media/image15.png"/><Relationship Id="rId97" Type="http://schemas.openxmlformats.org/officeDocument/2006/relationships/hyperlink" Target="https://pl.wikipedia.org/wiki/Sp%C3%B3%C5%82g%C5%82oska_boczna_dzi%C4%85s%C5%82owa" TargetMode="External"/><Relationship Id="rId120" Type="http://schemas.openxmlformats.org/officeDocument/2006/relationships/image" Target="media/image21.png"/><Relationship Id="rId141" Type="http://schemas.openxmlformats.org/officeDocument/2006/relationships/hyperlink" Target="https://pl.wikipedia.org/wiki/Sigma" TargetMode="External"/><Relationship Id="rId7" Type="http://schemas.openxmlformats.org/officeDocument/2006/relationships/image" Target="media/image1.png"/><Relationship Id="rId162" Type="http://schemas.openxmlformats.org/officeDocument/2006/relationships/image" Target="media/image27.png"/><Relationship Id="rId183" Type="http://schemas.openxmlformats.org/officeDocument/2006/relationships/hyperlink" Target="https://pl.wikipedia.org/wiki/Iloczas" TargetMode="External"/><Relationship Id="rId218" Type="http://schemas.openxmlformats.org/officeDocument/2006/relationships/image" Target="media/image34.png"/><Relationship Id="rId239" Type="http://schemas.openxmlformats.org/officeDocument/2006/relationships/hyperlink" Target="https://pl.wikipedia.org/wiki/Cadi" TargetMode="External"/><Relationship Id="rId250" Type="http://schemas.openxmlformats.org/officeDocument/2006/relationships/hyperlink" Target="https://pl.wikipedia.org/wiki/Epsilon" TargetMode="External"/><Relationship Id="rId271" Type="http://schemas.openxmlformats.org/officeDocument/2006/relationships/hyperlink" Target="https://pl.wikipedia.org/wiki/Omikron" TargetMode="External"/><Relationship Id="rId292" Type="http://schemas.openxmlformats.org/officeDocument/2006/relationships/header" Target="header1.xml"/><Relationship Id="rId24" Type="http://schemas.openxmlformats.org/officeDocument/2006/relationships/hyperlink" Target="https://pl.wikipedia.org/wiki/Plik:Phoenician_aleph.png" TargetMode="External"/><Relationship Id="rId45" Type="http://schemas.openxmlformats.org/officeDocument/2006/relationships/hyperlink" Target="https://pl.wikipedia.org/wiki/Plik:Phoenician_daleth.png" TargetMode="External"/><Relationship Id="rId66" Type="http://schemas.openxmlformats.org/officeDocument/2006/relationships/hyperlink" Target="https://pl.wikipedia.org/wiki/Iloczas" TargetMode="External"/><Relationship Id="rId87" Type="http://schemas.openxmlformats.org/officeDocument/2006/relationships/hyperlink" Target="https://pl.wikipedia.org/wiki/Kappa_(litera)" TargetMode="External"/><Relationship Id="rId110" Type="http://schemas.openxmlformats.org/officeDocument/2006/relationships/hyperlink" Target="https://pl.wikipedia.org/wiki/Sp%C3%B3%C5%82g%C5%82oska_nosowa_dzi%C4%85s%C5%82owa" TargetMode="External"/><Relationship Id="rId131" Type="http://schemas.openxmlformats.org/officeDocument/2006/relationships/hyperlink" Target="https://pl.wikipedia.org/wiki/Plik:Phoenician_pe.png" TargetMode="External"/><Relationship Id="rId152" Type="http://schemas.openxmlformats.org/officeDocument/2006/relationships/hyperlink" Target="https://pl.wikipedia.org/wiki/Taw" TargetMode="External"/><Relationship Id="rId173" Type="http://schemas.openxmlformats.org/officeDocument/2006/relationships/hyperlink" Target="https://pl.wikipedia.org/wiki/Samog%C5%82oska_przymkni%C4%99ta_przednia_niezaokr%C4%85glona" TargetMode="External"/><Relationship Id="rId194" Type="http://schemas.openxmlformats.org/officeDocument/2006/relationships/hyperlink" Target="https://pl.wikipedia.org/wiki/Waw_(litera)" TargetMode="External"/><Relationship Id="rId208" Type="http://schemas.openxmlformats.org/officeDocument/2006/relationships/hyperlink" Target="https://pl.wikipedia.org/wiki/Kaj_(sp%C3%B3jnik)" TargetMode="External"/><Relationship Id="rId229" Type="http://schemas.openxmlformats.org/officeDocument/2006/relationships/hyperlink" Target="https://pl.wikipedia.org/wiki/Plik:Sampi_uc_lc_T-shaped.svg" TargetMode="External"/><Relationship Id="rId240" Type="http://schemas.openxmlformats.org/officeDocument/2006/relationships/image" Target="media/image40.png"/><Relationship Id="rId261" Type="http://schemas.openxmlformats.org/officeDocument/2006/relationships/hyperlink" Target="https://pl.wikipedia.org/wiki/Sp%C3%B3%C5%82g%C5%82oska_zwarta_mi%C4%99kkopodniebienna_bezd%C5%BAwi%C4%99czna" TargetMode="External"/><Relationship Id="rId14" Type="http://schemas.openxmlformats.org/officeDocument/2006/relationships/image" Target="media/image5.png"/><Relationship Id="rId35" Type="http://schemas.openxmlformats.org/officeDocument/2006/relationships/hyperlink" Target="https://pl.wikipedia.org/wiki/Sp%C3%B3%C5%82g%C5%82oska_szczelinowa_podniebienna_d%C5%BAwi%C4%99czna" TargetMode="External"/><Relationship Id="rId56" Type="http://schemas.openxmlformats.org/officeDocument/2006/relationships/hyperlink" Target="https://pl.wikipedia.org/wiki/Sp%C3%B3%C5%82g%C5%82oska_zwarta_dzi%C4%85s%C5%82owa_d%C5%BAwi%C4%99czna" TargetMode="External"/><Relationship Id="rId77" Type="http://schemas.openxmlformats.org/officeDocument/2006/relationships/hyperlink" Target="https://pl.wikipedia.org/wiki/Tet" TargetMode="External"/><Relationship Id="rId100" Type="http://schemas.openxmlformats.org/officeDocument/2006/relationships/image" Target="media/image18.png"/><Relationship Id="rId282" Type="http://schemas.openxmlformats.org/officeDocument/2006/relationships/hyperlink" Target="https://pl.wikipedia.org/wiki/Samog%C5%82oska_przymkni%C4%99ta_przednia_niezaokr%C4%85glona" TargetMode="External"/><Relationship Id="rId8" Type="http://schemas.openxmlformats.org/officeDocument/2006/relationships/image" Target="media/image2.png"/><Relationship Id="rId98" Type="http://schemas.openxmlformats.org/officeDocument/2006/relationships/hyperlink" Target="https://pl.wikipedia.org/wiki/Sp%C3%B3%C5%82g%C5%82oska_boczna_dzi%C4%85s%C5%82owa" TargetMode="External"/><Relationship Id="rId121" Type="http://schemas.openxmlformats.org/officeDocument/2006/relationships/hyperlink" Target="https://pl.wikipedia.org/wiki/Samech" TargetMode="External"/><Relationship Id="rId142" Type="http://schemas.openxmlformats.org/officeDocument/2006/relationships/hyperlink" Target="https://pl.wikipedia.org/wiki/Sp%C3%B3%C5%82g%C5%82oska_szczelinowa_dzi%C4%85s%C5%82owa_bezd%C5%BAwi%C4%99czna" TargetMode="External"/><Relationship Id="rId163" Type="http://schemas.openxmlformats.org/officeDocument/2006/relationships/hyperlink" Target="https://pl.wikipedia.org/wiki/Waw_(litera)" TargetMode="External"/><Relationship Id="rId184" Type="http://schemas.openxmlformats.org/officeDocument/2006/relationships/hyperlink" Target="https://pl.wikipedia.org/wiki/Samog%C5%82oska_%C5%9Brednia_tylna_zaokr%C4%85glona" TargetMode="External"/><Relationship Id="rId219" Type="http://schemas.openxmlformats.org/officeDocument/2006/relationships/hyperlink" Target="https://pl.wikipedia.org/wiki/Cadi" TargetMode="External"/><Relationship Id="rId230" Type="http://schemas.openxmlformats.org/officeDocument/2006/relationships/image" Target="media/image38.png"/><Relationship Id="rId251" Type="http://schemas.openxmlformats.org/officeDocument/2006/relationships/hyperlink" Target="https://pl.wikipedia.org/wiki/Samog%C5%82oska_%C5%9Brednia_przednia_niezaokr%C4%85glona" TargetMode="External"/><Relationship Id="rId25" Type="http://schemas.openxmlformats.org/officeDocument/2006/relationships/image" Target="media/image8.png"/><Relationship Id="rId46" Type="http://schemas.openxmlformats.org/officeDocument/2006/relationships/image" Target="media/image11.png"/><Relationship Id="rId67" Type="http://schemas.openxmlformats.org/officeDocument/2006/relationships/hyperlink" Target="https://pl.wikipedia.org/wiki/Samog%C5%82oska_przymkni%C4%99ta_przednia_niezaokr%C4%85glona" TargetMode="External"/><Relationship Id="rId272" Type="http://schemas.openxmlformats.org/officeDocument/2006/relationships/hyperlink" Target="https://pl.wikipedia.org/wiki/Samog%C5%82oska_%C5%9Brednia_tylna_zaokr%C4%85glona" TargetMode="External"/><Relationship Id="rId293" Type="http://schemas.openxmlformats.org/officeDocument/2006/relationships/footer" Target="footer1.xml"/><Relationship Id="rId88" Type="http://schemas.openxmlformats.org/officeDocument/2006/relationships/hyperlink" Target="https://pl.wikipedia.org/wiki/Sp%C3%B3%C5%82g%C5%82oska_zwarta_mi%C4%99kkopodniebienna_bezd%C5%BAwi%C4%99czna" TargetMode="External"/><Relationship Id="rId111" Type="http://schemas.openxmlformats.org/officeDocument/2006/relationships/hyperlink" Target="https://pl.wikipedia.org/wiki/Plik:Phoenician_nun.png" TargetMode="External"/><Relationship Id="rId132" Type="http://schemas.openxmlformats.org/officeDocument/2006/relationships/image" Target="media/image23.png"/><Relationship Id="rId153" Type="http://schemas.openxmlformats.org/officeDocument/2006/relationships/hyperlink" Target="https://pl.wikipedia.org/wiki/Ipsylon" TargetMode="External"/><Relationship Id="rId174" Type="http://schemas.openxmlformats.org/officeDocument/2006/relationships/hyperlink" Target="https://pl.wikipedia.org/wiki/Sp%C3%B3%C5%82g%C5%82oska_szczelinowa_mi%C4%99kkopodniebienna_bezd%C5%BAwi%C4%99czna" TargetMode="External"/><Relationship Id="rId195" Type="http://schemas.openxmlformats.org/officeDocument/2006/relationships/hyperlink" Target="https://pl.wikipedia.org/wiki/Plik:Stigma_uc_lc.svg" TargetMode="External"/><Relationship Id="rId209" Type="http://schemas.openxmlformats.org/officeDocument/2006/relationships/hyperlink" Target="https://pl.wikipedia.org/wiki/Sp%C3%B3%C5%82g%C5%82oska_zwarta_mi%C4%99kkopodniebienna_bezd%C5%BAwi%C4%99czna" TargetMode="External"/><Relationship Id="rId220" Type="http://schemas.openxmlformats.org/officeDocument/2006/relationships/hyperlink" Target="https://pl.wikipedia.org/wiki/Plik:Qoppa_uc_lc.svg" TargetMode="External"/><Relationship Id="rId241" Type="http://schemas.openxmlformats.org/officeDocument/2006/relationships/hyperlink" Target="https://pl.wikipedia.org/wiki/Odwo%C5%82ania_znakowe_SGML" TargetMode="External"/><Relationship Id="rId15" Type="http://schemas.openxmlformats.org/officeDocument/2006/relationships/image" Target="media/image6.png"/><Relationship Id="rId36" Type="http://schemas.openxmlformats.org/officeDocument/2006/relationships/hyperlink" Target="https://pl.wikipedia.org/wiki/Samog%C5%82oska_%C5%9Brednia_przednia_niezaokr%C4%85glona" TargetMode="External"/><Relationship Id="rId57" Type="http://schemas.openxmlformats.org/officeDocument/2006/relationships/hyperlink" Target="https://pl.wikipedia.org/wiki/Sp%C3%B3%C5%82g%C5%82oska_zwarto-szczelinowa_dzi%C4%85s%C5%82owa_d%C5%BAwi%C4%99czna" TargetMode="External"/><Relationship Id="rId262" Type="http://schemas.openxmlformats.org/officeDocument/2006/relationships/hyperlink" Target="https://pl.wikipedia.org/wiki/Lambda" TargetMode="External"/><Relationship Id="rId283" Type="http://schemas.openxmlformats.org/officeDocument/2006/relationships/hyperlink" Target="https://pl.wikipedia.org/wiki/Phi" TargetMode="External"/><Relationship Id="rId78" Type="http://schemas.openxmlformats.org/officeDocument/2006/relationships/hyperlink" Target="https://pl.wikipedia.org/wiki/Jota_(litera)" TargetMode="External"/><Relationship Id="rId99" Type="http://schemas.openxmlformats.org/officeDocument/2006/relationships/hyperlink" Target="https://pl.wikipedia.org/wiki/Plik:Phoenician_lamedh.png" TargetMode="External"/><Relationship Id="rId101" Type="http://schemas.openxmlformats.org/officeDocument/2006/relationships/hyperlink" Target="https://pl.wikipedia.org/wiki/Lamed" TargetMode="External"/><Relationship Id="rId122" Type="http://schemas.openxmlformats.org/officeDocument/2006/relationships/hyperlink" Target="https://pl.wikipedia.org/wiki/Omikron" TargetMode="External"/><Relationship Id="rId143" Type="http://schemas.openxmlformats.org/officeDocument/2006/relationships/hyperlink" Target="https://pl.wikipedia.org/wiki/Sp%C3%B3%C5%82g%C5%82oska_szczelinowa_dzi%C4%85s%C5%82owa_bezd%C5%BAwi%C4%99czna" TargetMode="External"/><Relationship Id="rId164" Type="http://schemas.openxmlformats.org/officeDocument/2006/relationships/hyperlink" Target="https://pl.wikipedia.org/wiki/Phi" TargetMode="External"/><Relationship Id="rId185" Type="http://schemas.openxmlformats.org/officeDocument/2006/relationships/hyperlink" Target="https://pl.wikipedia.org/wiki/Ajin" TargetMode="External"/><Relationship Id="rId9" Type="http://schemas.openxmlformats.org/officeDocument/2006/relationships/hyperlink" Target="https://www.youtube.com/watch?v=in9pxvlQuGg" TargetMode="External"/><Relationship Id="rId210" Type="http://schemas.openxmlformats.org/officeDocument/2006/relationships/hyperlink" Target="https://pl.wikipedia.org/wiki/Samog%C5%82oska_otwarta_przednia_niezaokr%C4%85glona" TargetMode="External"/><Relationship Id="rId26" Type="http://schemas.openxmlformats.org/officeDocument/2006/relationships/hyperlink" Target="https://pl.wikipedia.org/wiki/Alef" TargetMode="External"/><Relationship Id="rId231" Type="http://schemas.openxmlformats.org/officeDocument/2006/relationships/hyperlink" Target="https://pl.wikipedia.org/wiki/Plik:Sampi_uc_lc_2.svg" TargetMode="External"/><Relationship Id="rId252" Type="http://schemas.openxmlformats.org/officeDocument/2006/relationships/hyperlink" Target="https://pl.wikipedia.org/wiki/Dzeta" TargetMode="External"/><Relationship Id="rId273" Type="http://schemas.openxmlformats.org/officeDocument/2006/relationships/hyperlink" Target="https://pl.wikipedia.org/wiki/Pi_(litera)" TargetMode="External"/><Relationship Id="rId294" Type="http://schemas.openxmlformats.org/officeDocument/2006/relationships/fontTable" Target="fontTable.xml"/><Relationship Id="rId47" Type="http://schemas.openxmlformats.org/officeDocument/2006/relationships/hyperlink" Target="https://pl.wikipedia.org/wiki/Dalet" TargetMode="External"/><Relationship Id="rId68" Type="http://schemas.openxmlformats.org/officeDocument/2006/relationships/hyperlink" Target="https://pl.wikipedia.org/wiki/Plik:Phoenician_heth.png" TargetMode="External"/><Relationship Id="rId89" Type="http://schemas.openxmlformats.org/officeDocument/2006/relationships/hyperlink" Target="https://pl.wikipedia.org/wiki/Sp%C3%B3%C5%82g%C5%82oska_zwarta_podniebienna_bezd%C5%BAwi%C4%99czna" TargetMode="External"/><Relationship Id="rId112" Type="http://schemas.openxmlformats.org/officeDocument/2006/relationships/image" Target="media/image20.png"/><Relationship Id="rId133" Type="http://schemas.openxmlformats.org/officeDocument/2006/relationships/hyperlink" Target="https://pl.wikipedia.org/wiki/Pe_(litera)" TargetMode="External"/><Relationship Id="rId154" Type="http://schemas.openxmlformats.org/officeDocument/2006/relationships/hyperlink" Target="https://pl.wikipedia.org/wiki/Samog%C5%82oska_przymkni%C4%99ta_tylna_zaokr%C4%85glona" TargetMode="External"/><Relationship Id="rId175" Type="http://schemas.openxmlformats.org/officeDocument/2006/relationships/hyperlink" Target="https://pl.wikipedia.org/wiki/Samech" TargetMode="External"/><Relationship Id="rId196" Type="http://schemas.openxmlformats.org/officeDocument/2006/relationships/image" Target="media/image30.png"/><Relationship Id="rId200" Type="http://schemas.openxmlformats.org/officeDocument/2006/relationships/hyperlink" Target="https://pl.wikipedia.org/wiki/Waw_(litera)" TargetMode="External"/><Relationship Id="rId16" Type="http://schemas.openxmlformats.org/officeDocument/2006/relationships/image" Target="media/image7.png"/><Relationship Id="rId221" Type="http://schemas.openxmlformats.org/officeDocument/2006/relationships/image" Target="media/image35.png"/><Relationship Id="rId242" Type="http://schemas.openxmlformats.org/officeDocument/2006/relationships/hyperlink" Target="https://pl.wikipedia.org/wiki/Alfa" TargetMode="External"/><Relationship Id="rId263" Type="http://schemas.openxmlformats.org/officeDocument/2006/relationships/hyperlink" Target="https://pl.wikipedia.org/wiki/Sp%C3%B3%C5%82g%C5%82oska_boczna_dzi%C4%85s%C5%82owa" TargetMode="External"/><Relationship Id="rId284" Type="http://schemas.openxmlformats.org/officeDocument/2006/relationships/hyperlink" Target="https://pl.wikipedia.org/wiki/Sp%C3%B3%C5%82g%C5%82oska_szczelinowa_wargowo-z%C4%99bowa_bezd%C5%BAwi%C4%99czna" TargetMode="External"/><Relationship Id="rId37" Type="http://schemas.openxmlformats.org/officeDocument/2006/relationships/hyperlink" Target="https://pl.wikipedia.org/wiki/Samog%C5%82oska_przymkni%C4%99ta_przednia_niezaokr%C4%85glona" TargetMode="External"/><Relationship Id="rId58" Type="http://schemas.openxmlformats.org/officeDocument/2006/relationships/hyperlink" Target="https://pl.wikipedia.org/wiki/Sp%C3%B3%C5%82g%C5%82oska_szczelinowa_dzi%C4%85s%C5%82owa_d%C5%BAwi%C4%99czna" TargetMode="External"/><Relationship Id="rId79" Type="http://schemas.openxmlformats.org/officeDocument/2006/relationships/hyperlink" Target="https://pl.wikipedia.org/wiki/Samog%C5%82oska_przymkni%C4%99ta_przednia_niezaokr%C4%85glona" TargetMode="External"/><Relationship Id="rId102" Type="http://schemas.openxmlformats.org/officeDocument/2006/relationships/hyperlink" Target="https://pl.wikipedia.org/wiki/My_(litera)" TargetMode="External"/><Relationship Id="rId123" Type="http://schemas.openxmlformats.org/officeDocument/2006/relationships/hyperlink" Target="https://pl.wikipedia.org/wiki/Samog%C5%82oska_p%C3%B3%C5%82przymkni%C4%99ta_tylna_zaokr%C4%85glona" TargetMode="External"/><Relationship Id="rId144" Type="http://schemas.openxmlformats.org/officeDocument/2006/relationships/hyperlink" Target="https://pl.wikipedia.org/wiki/Plik:Phoenician_sin.png" TargetMode="External"/><Relationship Id="rId90" Type="http://schemas.openxmlformats.org/officeDocument/2006/relationships/hyperlink" Target="https://pl.wikipedia.org/wiki/Samog%C5%82oska_%C5%9Brednia_przednia_niezaokr%C4%85glona" TargetMode="External"/><Relationship Id="rId165" Type="http://schemas.openxmlformats.org/officeDocument/2006/relationships/hyperlink" Target="https://pl.wikipedia.org/wiki/Sp%C3%B3%C5%82g%C5%82oska_zwarta_dwuwargowa_bezd%C5%BAwi%C4%99czna" TargetMode="External"/><Relationship Id="rId186" Type="http://schemas.openxmlformats.org/officeDocument/2006/relationships/hyperlink" Target="https://pl.wikipedia.org/wiki/Alfabet_fenicki" TargetMode="External"/><Relationship Id="rId211" Type="http://schemas.openxmlformats.org/officeDocument/2006/relationships/hyperlink" Target="https://pl.wikipedia.org/wiki/Sp%C3%B3%C5%82g%C5%82oska_p%C3%B3%C5%82otwarta_podniebienna" TargetMode="External"/><Relationship Id="rId232" Type="http://schemas.openxmlformats.org/officeDocument/2006/relationships/image" Target="media/image39.png"/><Relationship Id="rId253" Type="http://schemas.openxmlformats.org/officeDocument/2006/relationships/hyperlink" Target="https://pl.wikipedia.org/wiki/Sp%C3%B3%C5%82g%C5%82oska_szczelinowa_dzi%C4%85s%C5%82owa_d%C5%BAwi%C4%99czna" TargetMode="External"/><Relationship Id="rId274" Type="http://schemas.openxmlformats.org/officeDocument/2006/relationships/hyperlink" Target="https://pl.wikipedia.org/wiki/Sp%C3%B3%C5%82g%C5%82oska_zwarta_dwuwargowa_bezd%C5%BAwi%C4%99czna" TargetMode="External"/><Relationship Id="rId295" Type="http://schemas.openxmlformats.org/officeDocument/2006/relationships/theme" Target="theme/theme1.xml"/><Relationship Id="rId27" Type="http://schemas.openxmlformats.org/officeDocument/2006/relationships/hyperlink" Target="https://pl.wikipedia.org/wiki/Beta" TargetMode="External"/><Relationship Id="rId48" Type="http://schemas.openxmlformats.org/officeDocument/2006/relationships/hyperlink" Target="https://pl.wikipedia.org/wiki/Epsilon" TargetMode="External"/><Relationship Id="rId69" Type="http://schemas.openxmlformats.org/officeDocument/2006/relationships/image" Target="media/image14.png"/><Relationship Id="rId113" Type="http://schemas.openxmlformats.org/officeDocument/2006/relationships/hyperlink" Target="https://pl.wikipedia.org/wiki/Nun_(litera)" TargetMode="External"/><Relationship Id="rId134" Type="http://schemas.openxmlformats.org/officeDocument/2006/relationships/hyperlink" Target="https://pl.wikipedia.org/wiki/Rho_(litera)" TargetMode="External"/><Relationship Id="rId80" Type="http://schemas.openxmlformats.org/officeDocument/2006/relationships/hyperlink" Target="https://pl.wikipedia.org/wiki/Samog%C5%82oska_przymkni%C4%99ta_przednia_niezaokr%C4%85glona" TargetMode="External"/><Relationship Id="rId155" Type="http://schemas.openxmlformats.org/officeDocument/2006/relationships/hyperlink" Target="https://pl.wikipedia.org/wiki/Samog%C5%82oska_przymkni%C4%99ta_tylna_zaokr%C4%85glona" TargetMode="External"/><Relationship Id="rId176" Type="http://schemas.openxmlformats.org/officeDocument/2006/relationships/hyperlink" Target="https://pl.wikipedia.org/wiki/Psi_(litera)" TargetMode="External"/><Relationship Id="rId197" Type="http://schemas.openxmlformats.org/officeDocument/2006/relationships/hyperlink" Target="https://pl.wikipedia.org/wiki/Stigma_(litera)" TargetMode="External"/><Relationship Id="rId201" Type="http://schemas.openxmlformats.org/officeDocument/2006/relationships/hyperlink" Target="https://pl.wikipedia.org/wiki/Plik:Heta_uc_lc.svg" TargetMode="External"/><Relationship Id="rId222" Type="http://schemas.openxmlformats.org/officeDocument/2006/relationships/hyperlink" Target="https://pl.wikipedia.org/wiki/Plik:Qoppa_uc_lc_2.svg" TargetMode="External"/><Relationship Id="rId243" Type="http://schemas.openxmlformats.org/officeDocument/2006/relationships/hyperlink" Target="https://pl.wikipedia.org/wiki/Samog%C5%82oska_otwarta_przednia_niezaokr%C4%85glona" TargetMode="External"/><Relationship Id="rId264" Type="http://schemas.openxmlformats.org/officeDocument/2006/relationships/hyperlink" Target="https://pl.wikipedia.org/wiki/My_(litera)" TargetMode="External"/><Relationship Id="rId285" Type="http://schemas.openxmlformats.org/officeDocument/2006/relationships/hyperlink" Target="https://pl.wikipedia.org/wiki/Chi_(litera)" TargetMode="External"/><Relationship Id="rId17" Type="http://schemas.openxmlformats.org/officeDocument/2006/relationships/hyperlink" Target="https://pl.wikipedia.org/wiki/Alfabet_fenicki" TargetMode="External"/><Relationship Id="rId38" Type="http://schemas.openxmlformats.org/officeDocument/2006/relationships/hyperlink" Target="https://pl.wikipedia.org/wiki/Sp%C3%B3%C5%82g%C5%82oska_szczelinowa_mi%C4%99kkopodniebienna_d%C5%BAwi%C4%99czna" TargetMode="External"/><Relationship Id="rId59" Type="http://schemas.openxmlformats.org/officeDocument/2006/relationships/hyperlink" Target="https://pl.wikipedia.org/wiki/Geminata" TargetMode="External"/><Relationship Id="rId103" Type="http://schemas.openxmlformats.org/officeDocument/2006/relationships/hyperlink" Target="https://pl.wikipedia.org/wiki/Sp%C3%B3%C5%82g%C5%82oska_nosowa_dwuwargowa" TargetMode="External"/><Relationship Id="rId124" Type="http://schemas.openxmlformats.org/officeDocument/2006/relationships/hyperlink" Target="https://pl.wikipedia.org/wiki/Samog%C5%82oska_%C5%9Brednia_tylna_zaokr%C4%85glona" TargetMode="External"/><Relationship Id="rId70" Type="http://schemas.openxmlformats.org/officeDocument/2006/relationships/hyperlink" Target="https://pl.wikipedia.org/wiki/Chet" TargetMode="External"/><Relationship Id="rId91" Type="http://schemas.openxmlformats.org/officeDocument/2006/relationships/hyperlink" Target="https://pl.wikipedia.org/wiki/Samog%C5%82oska_przymkni%C4%99ta_przednia_niezaokr%C4%85glona" TargetMode="External"/><Relationship Id="rId145" Type="http://schemas.openxmlformats.org/officeDocument/2006/relationships/image" Target="media/image25.png"/><Relationship Id="rId166" Type="http://schemas.openxmlformats.org/officeDocument/2006/relationships/hyperlink" Target="https://pl.wikipedia.org/wiki/Przydech" TargetMode="External"/><Relationship Id="rId187" Type="http://schemas.openxmlformats.org/officeDocument/2006/relationships/hyperlink" Target="https://pl.wikipedia.org/wiki/Transliteracja" TargetMode="External"/><Relationship Id="rId1" Type="http://schemas.openxmlformats.org/officeDocument/2006/relationships/numbering" Target="numbering.xml"/><Relationship Id="rId212" Type="http://schemas.openxmlformats.org/officeDocument/2006/relationships/hyperlink" Target="https://pl.wikipedia.org/wiki/Kaf" TargetMode="External"/><Relationship Id="rId233" Type="http://schemas.openxmlformats.org/officeDocument/2006/relationships/hyperlink" Target="https://pl.wikipedia.org/wiki/Sampi" TargetMode="External"/><Relationship Id="rId254" Type="http://schemas.openxmlformats.org/officeDocument/2006/relationships/hyperlink" Target="https://pl.wikipedia.org/wiki/Eta" TargetMode="External"/><Relationship Id="rId28" Type="http://schemas.openxmlformats.org/officeDocument/2006/relationships/hyperlink" Target="https://pl.wikipedia.org/wiki/Sp%C3%B3%C5%82g%C5%82oska_zwarta_dwuwargowa_d%C5%BAwi%C4%99czna" TargetMode="External"/><Relationship Id="rId49" Type="http://schemas.openxmlformats.org/officeDocument/2006/relationships/hyperlink" Target="https://pl.wikipedia.org/wiki/Samog%C5%82oska_p%C3%B3%C5%82przymkni%C4%99ta_przednia_niezaokr%C4%85glona" TargetMode="External"/><Relationship Id="rId114" Type="http://schemas.openxmlformats.org/officeDocument/2006/relationships/hyperlink" Target="https://pl.wikipedia.org/wiki/Ksi" TargetMode="External"/><Relationship Id="rId275" Type="http://schemas.openxmlformats.org/officeDocument/2006/relationships/hyperlink" Target="https://pl.wikipedia.org/wiki/Rho_(litera)" TargetMode="External"/><Relationship Id="rId60" Type="http://schemas.openxmlformats.org/officeDocument/2006/relationships/hyperlink" Target="https://pl.wikipedia.org/wiki/Sp%C3%B3%C5%82g%C5%82oska_szczelinowa_dzi%C4%85s%C5%82owa_d%C5%BAwi%C4%99czna" TargetMode="External"/><Relationship Id="rId81" Type="http://schemas.openxmlformats.org/officeDocument/2006/relationships/hyperlink" Target="https://pl.wikipedia.org/wiki/Iloczas" TargetMode="External"/><Relationship Id="rId135" Type="http://schemas.openxmlformats.org/officeDocument/2006/relationships/hyperlink" Target="https://pl.wikipedia.org/wiki/Sp%C3%B3%C5%82g%C5%82oska_dr%C5%BC%C4%85ca_dzi%C4%85s%C5%82owa" TargetMode="External"/><Relationship Id="rId156" Type="http://schemas.openxmlformats.org/officeDocument/2006/relationships/hyperlink" Target="https://pl.wikipedia.org/wiki/Iloczas" TargetMode="External"/><Relationship Id="rId177" Type="http://schemas.openxmlformats.org/officeDocument/2006/relationships/hyperlink" Target="https://pl.wikipedia.org/wiki/Sp%C3%B3%C5%82g%C5%82oska_zwarta_dwuwargowa_bezd%C5%BAwi%C4%99czna" TargetMode="External"/><Relationship Id="rId198" Type="http://schemas.openxmlformats.org/officeDocument/2006/relationships/hyperlink" Target="https://pl.wikipedia.org/wiki/Sp%C3%B3%C5%82g%C5%82oska_szczelinowa_dzi%C4%85s%C5%82owa_bezd%C5%BAwi%C4%99czna" TargetMode="External"/><Relationship Id="rId202" Type="http://schemas.openxmlformats.org/officeDocument/2006/relationships/image" Target="media/image31.png"/><Relationship Id="rId223" Type="http://schemas.openxmlformats.org/officeDocument/2006/relationships/image" Target="media/image36.png"/><Relationship Id="rId244" Type="http://schemas.openxmlformats.org/officeDocument/2006/relationships/hyperlink" Target="https://pl.wikipedia.org/wiki/Beta" TargetMode="External"/><Relationship Id="rId18" Type="http://schemas.openxmlformats.org/officeDocument/2006/relationships/hyperlink" Target="https://pl.wikipedia.org/wiki/Transliteracja" TargetMode="External"/><Relationship Id="rId39" Type="http://schemas.openxmlformats.org/officeDocument/2006/relationships/hyperlink" Target="https://pl.wikipedia.org/wiki/Plik:Phoenician_gimel.png" TargetMode="External"/><Relationship Id="rId265" Type="http://schemas.openxmlformats.org/officeDocument/2006/relationships/hyperlink" Target="https://pl.wikipedia.org/wiki/Sp%C3%B3%C5%82g%C5%82oska_nosowa_dwuwargowa" TargetMode="External"/><Relationship Id="rId286" Type="http://schemas.openxmlformats.org/officeDocument/2006/relationships/hyperlink" Target="https://pl.wikipedia.org/wiki/Sp%C3%B3%C5%82g%C5%82oska_szczelinowa_mi%C4%99kkopodniebienna_bezd%C5%BAwi%C4%99czna" TargetMode="External"/><Relationship Id="rId50" Type="http://schemas.openxmlformats.org/officeDocument/2006/relationships/hyperlink" Target="https://pl.wikipedia.org/wiki/Samog%C5%82oska_%C5%9Brednia_przednia_niezaokr%C4%85glona" TargetMode="External"/><Relationship Id="rId104" Type="http://schemas.openxmlformats.org/officeDocument/2006/relationships/hyperlink" Target="https://pl.wikipedia.org/wiki/Sp%C3%B3%C5%82g%C5%82oska_nosowa_dwuwargowa" TargetMode="External"/><Relationship Id="rId125" Type="http://schemas.openxmlformats.org/officeDocument/2006/relationships/hyperlink" Target="https://pl.wikipedia.org/wiki/Plik:Phoenician_ayin.png" TargetMode="External"/><Relationship Id="rId146" Type="http://schemas.openxmlformats.org/officeDocument/2006/relationships/hyperlink" Target="https://pl.wikipedia.org/wiki/Szin_(litera)" TargetMode="External"/><Relationship Id="rId167" Type="http://schemas.openxmlformats.org/officeDocument/2006/relationships/hyperlink" Target="https://pl.wikipedia.org/wiki/Sp%C3%B3%C5%82g%C5%82oska_szczelinowa_wargowo-z%C4%99bowa_bezd%C5%BAwi%C4%99czna" TargetMode="External"/><Relationship Id="rId188" Type="http://schemas.openxmlformats.org/officeDocument/2006/relationships/hyperlink" Target="https://pl.wikipedia.org/wiki/Plik:Digamma_uc_lc.svg" TargetMode="External"/><Relationship Id="rId71" Type="http://schemas.openxmlformats.org/officeDocument/2006/relationships/hyperlink" Target="https://pl.wikipedia.org/wiki/Theta" TargetMode="External"/><Relationship Id="rId92" Type="http://schemas.openxmlformats.org/officeDocument/2006/relationships/hyperlink" Target="https://pl.wikipedia.org/wiki/Sp%C3%B3%C5%82g%C5%82oska_zwarta_mi%C4%99kkopodniebienna_bezd%C5%BAwi%C4%99czna" TargetMode="External"/><Relationship Id="rId213" Type="http://schemas.openxmlformats.org/officeDocument/2006/relationships/hyperlink" Target="https://pl.wikipedia.org/wiki/Plik:San_uc_lc.svg" TargetMode="External"/><Relationship Id="rId234" Type="http://schemas.openxmlformats.org/officeDocument/2006/relationships/hyperlink" Target="https://pl.wikipedia.org/wiki/Sp%C3%B3%C5%82g%C5%82oska_szczelinowa_dzi%C4%85s%C5%82owa_bezd%C5%BAwi%C4%99czna" TargetMode="External"/><Relationship Id="rId2" Type="http://schemas.openxmlformats.org/officeDocument/2006/relationships/styles" Target="styles.xml"/><Relationship Id="rId29" Type="http://schemas.openxmlformats.org/officeDocument/2006/relationships/hyperlink" Target="https://pl.wikipedia.org/wiki/Sp%C3%B3%C5%82g%C5%82oska_szczelinowa_wargowo-z%C4%99bowa_d%C5%BAwi%C4%99czna" TargetMode="External"/><Relationship Id="rId255" Type="http://schemas.openxmlformats.org/officeDocument/2006/relationships/hyperlink" Target="https://pl.wikipedia.org/wiki/Samog%C5%82oska_przymkni%C4%99ta_przednia_niezaokr%C4%85glona" TargetMode="External"/><Relationship Id="rId276" Type="http://schemas.openxmlformats.org/officeDocument/2006/relationships/hyperlink" Target="https://pl.wikipedia.org/wiki/Sp%C3%B3%C5%82g%C5%82oska_dr%C5%BC%C4%85ca_dzi%C4%85s%C5%82owa" TargetMode="External"/><Relationship Id="rId40" Type="http://schemas.openxmlformats.org/officeDocument/2006/relationships/image" Target="media/image10.png"/><Relationship Id="rId115" Type="http://schemas.openxmlformats.org/officeDocument/2006/relationships/hyperlink" Target="https://pl.wikipedia.org/wiki/Sp%C3%B3%C5%82g%C5%82oska_zwarta_mi%C4%99kkopodniebienna_bezd%C5%BAwi%C4%99czna" TargetMode="External"/><Relationship Id="rId136" Type="http://schemas.openxmlformats.org/officeDocument/2006/relationships/hyperlink" Target="https://pl.wikipedia.org/wiki/Sp%C3%B3%C5%82g%C5%82oska_dr%C5%BC%C4%85ca_dzi%C4%85s%C5%82owa_bezd%C5%BAwi%C4%99czna" TargetMode="External"/><Relationship Id="rId157" Type="http://schemas.openxmlformats.org/officeDocument/2006/relationships/hyperlink" Target="https://pl.wikipedia.org/wiki/Samog%C5%82oska_przymkni%C4%99ta_przednia_zaokr%C4%85glona" TargetMode="External"/><Relationship Id="rId178" Type="http://schemas.openxmlformats.org/officeDocument/2006/relationships/hyperlink" Target="https://pl.wikipedia.org/wiki/Sp%C3%B3%C5%82g%C5%82oska_szczelinowa_dzi%C4%85s%C5%82owa_bezd%C5%BAwi%C4%99czna" TargetMode="External"/><Relationship Id="rId61" Type="http://schemas.openxmlformats.org/officeDocument/2006/relationships/hyperlink" Target="https://pl.wikipedia.org/wiki/Plik:Phoenician_zayin.png" TargetMode="External"/><Relationship Id="rId82" Type="http://schemas.openxmlformats.org/officeDocument/2006/relationships/hyperlink" Target="https://pl.wikipedia.org/wiki/Samog%C5%82oska_przymkni%C4%99ta_przednia_niezaokr%C4%85glona" TargetMode="External"/><Relationship Id="rId199" Type="http://schemas.openxmlformats.org/officeDocument/2006/relationships/hyperlink" Target="https://pl.wikipedia.org/wiki/Sp%C3%B3%C5%82g%C5%82oska_zwarta_dzi%C4%85s%C5%82owa_bezd%C5%BAwi%C4%99czna" TargetMode="External"/><Relationship Id="rId203" Type="http://schemas.openxmlformats.org/officeDocument/2006/relationships/hyperlink" Target="https://pl.wikipedia.org/wiki/Heta" TargetMode="External"/><Relationship Id="rId19" Type="http://schemas.openxmlformats.org/officeDocument/2006/relationships/hyperlink" Target="https://pl.wikipedia.org/wiki/Alfa" TargetMode="External"/><Relationship Id="rId224" Type="http://schemas.openxmlformats.org/officeDocument/2006/relationships/hyperlink" Target="https://pl.wikipedia.org/wiki/Koppa" TargetMode="External"/><Relationship Id="rId245" Type="http://schemas.openxmlformats.org/officeDocument/2006/relationships/hyperlink" Target="https://pl.wikipedia.org/wiki/Sp%C3%B3%C5%82g%C5%82oska_szczelinowa_wargowo-z%C4%99bowa_d%C5%BAwi%C4%99czna" TargetMode="External"/><Relationship Id="rId266" Type="http://schemas.openxmlformats.org/officeDocument/2006/relationships/hyperlink" Target="https://pl.wikipedia.org/wiki/Ny_(litera)" TargetMode="External"/><Relationship Id="rId287" Type="http://schemas.openxmlformats.org/officeDocument/2006/relationships/hyperlink" Target="https://pl.wikipedia.org/wiki/Psi_(litera)" TargetMode="External"/><Relationship Id="rId30" Type="http://schemas.openxmlformats.org/officeDocument/2006/relationships/hyperlink" Target="https://pl.wikipedia.org/wiki/Plik:Phoenician_beth.png" TargetMode="External"/><Relationship Id="rId105" Type="http://schemas.openxmlformats.org/officeDocument/2006/relationships/hyperlink" Target="https://pl.wikipedia.org/wiki/Plik:Phoenician_mem.png" TargetMode="External"/><Relationship Id="rId126" Type="http://schemas.openxmlformats.org/officeDocument/2006/relationships/image" Target="media/image22.png"/><Relationship Id="rId147" Type="http://schemas.openxmlformats.org/officeDocument/2006/relationships/hyperlink" Target="https://pl.wikipedia.org/wiki/Tau" TargetMode="External"/><Relationship Id="rId168" Type="http://schemas.openxmlformats.org/officeDocument/2006/relationships/hyperlink" Target="https://pl.wikipedia.org/wiki/Chi_(litera)" TargetMode="External"/><Relationship Id="rId51" Type="http://schemas.openxmlformats.org/officeDocument/2006/relationships/hyperlink" Target="https://pl.wikipedia.org/wiki/Plik:Phoenician_he.png" TargetMode="External"/><Relationship Id="rId72" Type="http://schemas.openxmlformats.org/officeDocument/2006/relationships/hyperlink" Target="https://pl.wikipedia.org/wiki/Sp%C3%B3%C5%82g%C5%82oska_zwarta_dzi%C4%85s%C5%82owa_bezd%C5%BAwi%C4%99czna" TargetMode="External"/><Relationship Id="rId93" Type="http://schemas.openxmlformats.org/officeDocument/2006/relationships/hyperlink" Target="https://pl.wikipedia.org/wiki/Plik:Phoenician_kaph.png" TargetMode="External"/><Relationship Id="rId189" Type="http://schemas.openxmlformats.org/officeDocument/2006/relationships/image" Target="media/image28.png"/><Relationship Id="rId3" Type="http://schemas.openxmlformats.org/officeDocument/2006/relationships/settings" Target="settings.xml"/><Relationship Id="rId214" Type="http://schemas.openxmlformats.org/officeDocument/2006/relationships/image" Target="media/image33.png"/><Relationship Id="rId235" Type="http://schemas.openxmlformats.org/officeDocument/2006/relationships/hyperlink" Target="https://pl.wikipedia.org/wiki/Geminata" TargetMode="External"/><Relationship Id="rId256" Type="http://schemas.openxmlformats.org/officeDocument/2006/relationships/hyperlink" Target="https://pl.wikipedia.org/wiki/Theta" TargetMode="External"/><Relationship Id="rId277" Type="http://schemas.openxmlformats.org/officeDocument/2006/relationships/hyperlink" Target="https://pl.wikipedia.org/wiki/Sigma" TargetMode="External"/><Relationship Id="rId116" Type="http://schemas.openxmlformats.org/officeDocument/2006/relationships/hyperlink" Target="https://pl.wikipedia.org/wiki/Sp%C3%B3%C5%82g%C5%82oska_szczelinowa_dzi%C4%85s%C5%82owa_bezd%C5%BAwi%C4%99czna" TargetMode="External"/><Relationship Id="rId137" Type="http://schemas.openxmlformats.org/officeDocument/2006/relationships/hyperlink" Target="https://pl.wikipedia.org/wiki/Sp%C3%B3%C5%82g%C5%82oska_dr%C5%BC%C4%85ca_dzi%C4%85s%C5%82owa" TargetMode="External"/><Relationship Id="rId158" Type="http://schemas.openxmlformats.org/officeDocument/2006/relationships/hyperlink" Target="https://pl.wikipedia.org/wiki/Samog%C5%82oska_przymkni%C4%99ta_przednia_zaokr%C4%85glona" TargetMode="External"/><Relationship Id="rId20" Type="http://schemas.openxmlformats.org/officeDocument/2006/relationships/hyperlink" Target="https://pl.wikipedia.org/wiki/Samog%C5%82oska_otwarta_przednia_niezaokr%C4%85glona" TargetMode="External"/><Relationship Id="rId41" Type="http://schemas.openxmlformats.org/officeDocument/2006/relationships/hyperlink" Target="https://pl.wikipedia.org/wiki/Gimel" TargetMode="External"/><Relationship Id="rId62" Type="http://schemas.openxmlformats.org/officeDocument/2006/relationships/image" Target="media/image13.png"/><Relationship Id="rId83" Type="http://schemas.openxmlformats.org/officeDocument/2006/relationships/hyperlink" Target="https://pl.wikipedia.org/wiki/Sp%C3%B3%C5%82g%C5%82oska_p%C3%B3%C5%82otwarta_podniebienna" TargetMode="External"/><Relationship Id="rId179" Type="http://schemas.openxmlformats.org/officeDocument/2006/relationships/hyperlink" Target="https://pl.wikipedia.org/wiki/Sp%C3%B3%C5%82g%C5%82oska_zwarta_dwuwargowa_bezd%C5%BAwi%C4%99czna" TargetMode="External"/><Relationship Id="rId190" Type="http://schemas.openxmlformats.org/officeDocument/2006/relationships/hyperlink" Target="https://pl.wikipedia.org/wiki/Plik:Pamphylian_digamma_uc_lc.svg" TargetMode="External"/><Relationship Id="rId204" Type="http://schemas.openxmlformats.org/officeDocument/2006/relationships/hyperlink" Target="https://pl.wikipedia.org/wiki/Sp%C3%B3%C5%82g%C5%82oska_szczelinowa_krtaniowa_bezd%C5%BAwi%C4%99czna" TargetMode="External"/><Relationship Id="rId225" Type="http://schemas.openxmlformats.org/officeDocument/2006/relationships/hyperlink" Target="https://pl.wikipedia.org/wiki/Sp%C3%B3%C5%82g%C5%82oska_zwarta_j%C4%99zyczkowa_bezd%C5%BAwi%C4%99czna" TargetMode="External"/><Relationship Id="rId246" Type="http://schemas.openxmlformats.org/officeDocument/2006/relationships/hyperlink" Target="https://pl.wikipedia.org/wiki/Gamma" TargetMode="External"/><Relationship Id="rId267" Type="http://schemas.openxmlformats.org/officeDocument/2006/relationships/hyperlink" Target="https://pl.wikipedia.org/wiki/Sp%C3%B3%C5%82g%C5%82oska_nosowa_dzi%C4%85s%C5%82owa" TargetMode="External"/><Relationship Id="rId288" Type="http://schemas.openxmlformats.org/officeDocument/2006/relationships/hyperlink" Target="https://pl.wikipedia.org/wiki/Sp%C3%B3%C5%82g%C5%82oska_zwarta_dwuwargowa_bezd%C5%BAwi%C4%99czna" TargetMode="External"/><Relationship Id="rId106" Type="http://schemas.openxmlformats.org/officeDocument/2006/relationships/image" Target="media/image19.png"/><Relationship Id="rId127" Type="http://schemas.openxmlformats.org/officeDocument/2006/relationships/hyperlink" Target="https://pl.wikipedia.org/wiki/Ajin" TargetMode="External"/><Relationship Id="rId10" Type="http://schemas.openxmlformats.org/officeDocument/2006/relationships/image" Target="media/image3.jpeg"/><Relationship Id="rId31" Type="http://schemas.openxmlformats.org/officeDocument/2006/relationships/image" Target="media/image9.png"/><Relationship Id="rId52" Type="http://schemas.openxmlformats.org/officeDocument/2006/relationships/image" Target="media/image12.png"/><Relationship Id="rId73" Type="http://schemas.openxmlformats.org/officeDocument/2006/relationships/hyperlink" Target="https://pl.wikipedia.org/wiki/Przydech" TargetMode="External"/><Relationship Id="rId94" Type="http://schemas.openxmlformats.org/officeDocument/2006/relationships/image" Target="media/image17.png"/><Relationship Id="rId148" Type="http://schemas.openxmlformats.org/officeDocument/2006/relationships/hyperlink" Target="https://pl.wikipedia.org/wiki/Sp%C3%B3%C5%82g%C5%82oska_zwarta_dzi%C4%85s%C5%82owa_bezd%C5%BAwi%C4%99czna" TargetMode="External"/><Relationship Id="rId169" Type="http://schemas.openxmlformats.org/officeDocument/2006/relationships/hyperlink" Target="https://pl.wikipedia.org/wiki/Sp%C3%B3%C5%82g%C5%82oska_zwarta_mi%C4%99kkopodniebienna_bezd%C5%BAwi%C4%99czna" TargetMode="External"/><Relationship Id="rId4" Type="http://schemas.openxmlformats.org/officeDocument/2006/relationships/webSettings" Target="webSettings.xml"/><Relationship Id="rId180" Type="http://schemas.openxmlformats.org/officeDocument/2006/relationships/hyperlink" Target="https://pl.wikipedia.org/wiki/Sp%C3%B3%C5%82g%C5%82oska_szczelinowa_dzi%C4%85s%C5%82owa_bezd%C5%BAwi%C4%99czna" TargetMode="External"/><Relationship Id="rId215" Type="http://schemas.openxmlformats.org/officeDocument/2006/relationships/hyperlink" Target="https://pl.wikipedia.org/wiki/San_(litera)" TargetMode="External"/><Relationship Id="rId236" Type="http://schemas.openxmlformats.org/officeDocument/2006/relationships/hyperlink" Target="https://pl.wikipedia.org/wiki/Sp%C3%B3%C5%82g%C5%82oska_zwarta_mi%C4%99kkopodniebienna_bezd%C5%BAwi%C4%99czna" TargetMode="External"/><Relationship Id="rId257" Type="http://schemas.openxmlformats.org/officeDocument/2006/relationships/hyperlink" Target="https://pl.wikipedia.org/wiki/Sp%C3%B3%C5%82g%C5%82oska_szczelinowa_mi%C4%99dzyz%C4%99bowa_bezd%C5%BAwi%C4%99czna" TargetMode="External"/><Relationship Id="rId278" Type="http://schemas.openxmlformats.org/officeDocument/2006/relationships/hyperlink" Target="https://pl.wikipedia.org/wiki/Sp%C3%B3%C5%82g%C5%82oska_szczelinowa_dzi%C4%85s%C5%82owa_bezd%C5%BAwi%C4%99czna" TargetMode="External"/><Relationship Id="rId42" Type="http://schemas.openxmlformats.org/officeDocument/2006/relationships/hyperlink" Target="https://pl.wikipedia.org/wiki/Delta_(litera)" TargetMode="External"/><Relationship Id="rId84" Type="http://schemas.openxmlformats.org/officeDocument/2006/relationships/hyperlink" Target="https://pl.wikipedia.org/wiki/Plik:Phoenician_yodh.png" TargetMode="External"/><Relationship Id="rId138" Type="http://schemas.openxmlformats.org/officeDocument/2006/relationships/hyperlink" Target="https://pl.wikipedia.org/wiki/Plik:Phoenician_res.png" TargetMode="External"/><Relationship Id="rId191" Type="http://schemas.openxmlformats.org/officeDocument/2006/relationships/image" Target="media/image29.png"/><Relationship Id="rId205" Type="http://schemas.openxmlformats.org/officeDocument/2006/relationships/hyperlink" Target="https://pl.wikipedia.org/wiki/Chet" TargetMode="External"/><Relationship Id="rId247" Type="http://schemas.openxmlformats.org/officeDocument/2006/relationships/hyperlink" Target="https://pl.wikipedia.org/wiki/Sp%C3%B3%C5%82g%C5%82oska_szczelinowa_mi%C4%99kkopodniebienna_d%C5%BAwi%C4%99czna" TargetMode="External"/><Relationship Id="rId107" Type="http://schemas.openxmlformats.org/officeDocument/2006/relationships/hyperlink" Target="https://pl.wikipedia.org/wiki/Mem_(litera)" TargetMode="External"/><Relationship Id="rId289" Type="http://schemas.openxmlformats.org/officeDocument/2006/relationships/hyperlink" Target="https://pl.wikipedia.org/wiki/Sp%C3%B3%C5%82g%C5%82oska_szczelinowa_dzi%C4%85s%C5%82owa_bezd%C5%BAwi%C4%99czna" TargetMode="External"/><Relationship Id="rId11" Type="http://schemas.openxmlformats.org/officeDocument/2006/relationships/image" Target="media/image4.jpeg"/><Relationship Id="rId53" Type="http://schemas.openxmlformats.org/officeDocument/2006/relationships/hyperlink" Target="https://pl.wikipedia.org/wiki/He_(litera)" TargetMode="External"/><Relationship Id="rId149" Type="http://schemas.openxmlformats.org/officeDocument/2006/relationships/hyperlink" Target="https://pl.wikipedia.org/wiki/Sp%C3%B3%C5%82g%C5%82oska_zwarta_dzi%C4%85s%C5%82owa_bezd%C5%BAwi%C4%99czna" TargetMode="External"/><Relationship Id="rId95" Type="http://schemas.openxmlformats.org/officeDocument/2006/relationships/hyperlink" Target="https://pl.wikipedia.org/wiki/Kaf" TargetMode="External"/><Relationship Id="rId160" Type="http://schemas.openxmlformats.org/officeDocument/2006/relationships/hyperlink" Target="https://pl.wikipedia.org/wiki/Samog%C5%82oska_przymkni%C4%99ta_przednia_niezaokr%C4%85glona" TargetMode="External"/><Relationship Id="rId216" Type="http://schemas.openxmlformats.org/officeDocument/2006/relationships/hyperlink" Target="https://pl.wikipedia.org/wiki/Sp%C3%B3%C5%82g%C5%82oska_szczelinowa_dzi%C4%85s%C5%82owa_bezd%C5%BAwi%C4%99czna" TargetMode="External"/><Relationship Id="rId258" Type="http://schemas.openxmlformats.org/officeDocument/2006/relationships/hyperlink" Target="https://pl.wikipedia.org/wiki/Jota_(litera)" TargetMode="External"/><Relationship Id="rId22" Type="http://schemas.openxmlformats.org/officeDocument/2006/relationships/hyperlink" Target="https://pl.wikipedia.org/wiki/Iloczas" TargetMode="External"/><Relationship Id="rId64" Type="http://schemas.openxmlformats.org/officeDocument/2006/relationships/hyperlink" Target="https://pl.wikipedia.org/wiki/Eta" TargetMode="External"/><Relationship Id="rId118" Type="http://schemas.openxmlformats.org/officeDocument/2006/relationships/hyperlink" Target="https://pl.wikipedia.org/wiki/Sp%C3%B3%C5%82g%C5%82oska_szczelinowa_dzi%C4%85s%C5%82owa_bezd%C5%BAwi%C4%99czna" TargetMode="External"/><Relationship Id="rId171" Type="http://schemas.openxmlformats.org/officeDocument/2006/relationships/hyperlink" Target="https://pl.wikipedia.org/wiki/Sp%C3%B3%C5%82g%C5%82oska_szczelinowa_podniebienna_bezd%C5%BAwi%C4%99czna" TargetMode="External"/><Relationship Id="rId227" Type="http://schemas.openxmlformats.org/officeDocument/2006/relationships/image" Target="media/image37.png"/><Relationship Id="rId269" Type="http://schemas.openxmlformats.org/officeDocument/2006/relationships/hyperlink" Target="https://pl.wikipedia.org/wiki/Sp%C3%B3%C5%82g%C5%82oska_zwarta_mi%C4%99kkopodniebienna_bezd%C5%BAwi%C4%99czn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16</Pages>
  <Words>7068</Words>
  <Characters>42410</Characters>
  <Application>Microsoft Office Word</Application>
  <DocSecurity>0</DocSecurity>
  <Lines>353</Lines>
  <Paragraphs>98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49380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dc:creator>
  <cp:lastModifiedBy>Drobniak</cp:lastModifiedBy>
  <cp:revision>20</cp:revision>
  <dcterms:created xsi:type="dcterms:W3CDTF">2018-01-07T13:22:00Z</dcterms:created>
  <dcterms:modified xsi:type="dcterms:W3CDTF">2019-04-01T15:08:00Z</dcterms:modified>
</cp:coreProperties>
</file>